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3BC" w:rsidRDefault="005B0F4D" w:rsidP="00B033BC">
      <w:r w:rsidRPr="005B0F4D">
        <w:rPr>
          <w:b/>
          <w:noProof/>
          <w:sz w:val="24"/>
          <w:szCs w:val="24"/>
        </w:rPr>
        <w:pict>
          <v:shapetype id="_x0000_t202" coordsize="21600,21600" o:spt="202" path="m,l,21600r21600,l21600,xe">
            <v:stroke joinstyle="miter"/>
            <v:path gradientshapeok="t" o:connecttype="rect"/>
          </v:shapetype>
          <v:shape id="Text Box 3" o:spid="_x0000_s1026" type="#_x0000_t202" style="position:absolute;margin-left:1in;margin-top:-8.95pt;width:418.6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" filled="f" stroked="f">
            <v:textbox>
              <w:txbxContent>
                <w:p w:rsidR="001152CE" w:rsidRDefault="001152CE" w:rsidP="00B033BC">
                  <w:pPr>
                    <w:rPr>
                      <w:b/>
                      <w:bCs/>
                      <w:sz w:val="24"/>
                    </w:rPr>
                  </w:pPr>
                  <w:r>
                    <w:rPr>
                      <w:b/>
                      <w:bCs/>
                      <w:sz w:val="24"/>
                    </w:rPr>
                    <w:t>MINISTÉRIO DA EDUCAÇÃO</w:t>
                  </w:r>
                </w:p>
                <w:p w:rsidR="001152CE" w:rsidRDefault="001152CE" w:rsidP="00B033BC">
                  <w:pPr>
                    <w:rPr>
                      <w:b/>
                      <w:bCs/>
                      <w:sz w:val="28"/>
                    </w:rPr>
                  </w:pPr>
                  <w:r>
                    <w:rPr>
                      <w:b/>
                      <w:bCs/>
                      <w:sz w:val="24"/>
                    </w:rPr>
                    <w:t>UNIVERSIDADE FEDERAL DO RIO GRANDE DO NORTE</w:t>
                  </w:r>
                </w:p>
                <w:p w:rsidR="001152CE" w:rsidRDefault="001152CE" w:rsidP="00B033BC">
                  <w:pPr>
                    <w:rPr>
                      <w:b/>
                      <w:bCs/>
                      <w:sz w:val="28"/>
                    </w:rPr>
                  </w:pPr>
                </w:p>
                <w:p w:rsidR="001152CE" w:rsidRDefault="001152CE" w:rsidP="00B033BC"/>
              </w:txbxContent>
            </v:textbox>
          </v:shape>
        </w:pict>
      </w:r>
      <w:r>
        <w:rPr>
          <w:noProof/>
        </w:rPr>
        <w:pict>
          <v:shape id="Text Box 2" o:spid="_x0000_s1027" type="#_x0000_t202" style="position:absolute;margin-left:-8.95pt;margin-top:-26.95pt;width:90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" stroked="f">
            <v:textbox>
              <w:txbxContent>
                <w:p w:rsidR="001152CE" w:rsidRDefault="001152CE" w:rsidP="00B033BC">
                  <w:r>
                    <w:rPr>
                      <w:noProof/>
                    </w:rPr>
                    <w:drawing>
                      <wp:inline distT="0" distB="0" distL="0" distR="0">
                        <wp:extent cx="950595" cy="1195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0595" cy="1195070"/>
                                </a:xfrm>
                                <a:prstGeom prst="rect">
                                  <a:avLst/>
                                </a:prstGeom>
                                <a:solidFill>
                                  <a:srgbClr val="339966"/>
                                </a:solidFill>
                                <a:ln>
                                  <a:noFill/>
                                </a:ln>
                              </pic:spPr>
                            </pic:pic>
                          </a:graphicData>
                        </a:graphic>
                      </wp:inline>
                    </w:drawing>
                  </w:r>
                </w:p>
              </w:txbxContent>
            </v:textbox>
          </v:shape>
        </w:pict>
      </w:r>
      <w:r w:rsidR="0051601B">
        <w:tab/>
      </w:r>
      <w:r w:rsidR="0051601B">
        <w:tab/>
      </w:r>
    </w:p>
    <w:p w:rsidR="00B033BC" w:rsidRDefault="00B033BC" w:rsidP="00B033BC"/>
    <w:p w:rsidR="00B033BC" w:rsidRDefault="00B033BC" w:rsidP="00B033BC"/>
    <w:p w:rsidR="00B033BC" w:rsidRDefault="00B033BC" w:rsidP="00B033BC">
      <w:pPr>
        <w:pStyle w:val="Ttulo1"/>
        <w:spacing w:before="40" w:after="40" w:line="240" w:lineRule="exact"/>
        <w:jc w:val="left"/>
        <w:rPr>
          <w:b/>
          <w:u w:val="none"/>
        </w:rPr>
      </w:pPr>
    </w:p>
    <w:p w:rsidR="00B033BC" w:rsidRDefault="00B033BC" w:rsidP="00B033BC">
      <w:pPr>
        <w:pStyle w:val="Ttulo1"/>
        <w:spacing w:before="40" w:after="40" w:line="240" w:lineRule="exact"/>
        <w:jc w:val="left"/>
        <w:rPr>
          <w:b/>
          <w:u w:val="none"/>
        </w:rPr>
      </w:pPr>
    </w:p>
    <w:p w:rsidR="00B033BC" w:rsidRDefault="00B033BC" w:rsidP="00B033BC">
      <w:pPr>
        <w:pStyle w:val="Ttulo1"/>
        <w:spacing w:before="40" w:after="40" w:line="240" w:lineRule="exact"/>
        <w:jc w:val="left"/>
        <w:rPr>
          <w:b/>
          <w:u w:val="none"/>
        </w:rPr>
      </w:pPr>
    </w:p>
    <w:p w:rsidR="00B033BC" w:rsidRDefault="00B033BC" w:rsidP="00B033BC">
      <w:pPr>
        <w:pStyle w:val="Ttulo1"/>
        <w:spacing w:before="40" w:after="40" w:line="240" w:lineRule="exact"/>
        <w:jc w:val="left"/>
        <w:rPr>
          <w:b/>
          <w:u w:val="none"/>
        </w:rPr>
      </w:pPr>
      <w:r w:rsidRPr="000B038C">
        <w:rPr>
          <w:b/>
          <w:u w:val="none"/>
        </w:rPr>
        <w:t>RESOLUÇÃO N</w:t>
      </w:r>
      <w:r w:rsidRPr="000B038C">
        <w:rPr>
          <w:b/>
          <w:vertAlign w:val="superscript"/>
        </w:rPr>
        <w:t>o</w:t>
      </w:r>
      <w:r w:rsidRPr="000B038C">
        <w:rPr>
          <w:b/>
          <w:u w:val="none"/>
        </w:rPr>
        <w:t xml:space="preserve"> </w:t>
      </w:r>
      <w:r w:rsidR="000B038C">
        <w:rPr>
          <w:b/>
          <w:u w:val="none"/>
        </w:rPr>
        <w:t>229</w:t>
      </w:r>
      <w:r w:rsidRPr="000B038C">
        <w:rPr>
          <w:b/>
          <w:u w:val="none"/>
        </w:rPr>
        <w:t xml:space="preserve">/2016-CONSEPE, de </w:t>
      </w:r>
      <w:r w:rsidR="000B038C">
        <w:rPr>
          <w:b/>
          <w:u w:val="none"/>
        </w:rPr>
        <w:t>20 de dezembro</w:t>
      </w:r>
      <w:r w:rsidRPr="000B038C">
        <w:rPr>
          <w:b/>
          <w:u w:val="none"/>
        </w:rPr>
        <w:t xml:space="preserve"> de 2016.</w:t>
      </w:r>
    </w:p>
    <w:p w:rsidR="00B033BC" w:rsidRDefault="00B033BC" w:rsidP="00B033BC">
      <w:pPr>
        <w:jc w:val="both"/>
      </w:pPr>
    </w:p>
    <w:p w:rsidR="00B033BC" w:rsidRDefault="00B033BC" w:rsidP="00B033BC">
      <w:pPr>
        <w:jc w:val="both"/>
      </w:pPr>
    </w:p>
    <w:p w:rsidR="00B033BC" w:rsidRPr="00BD3D20" w:rsidRDefault="00B033BC" w:rsidP="00B033BC">
      <w:pPr>
        <w:pStyle w:val="Recuodecorpodetexto"/>
        <w:ind w:left="4860" w:hanging="40"/>
      </w:pPr>
      <w:r w:rsidRPr="00BD3D20">
        <w:t xml:space="preserve">Aprova normas </w:t>
      </w:r>
      <w:r w:rsidR="00C22FF6">
        <w:t>sobre</w:t>
      </w:r>
      <w:r w:rsidR="00870357" w:rsidRPr="00BD3D20">
        <w:t xml:space="preserve"> regime de trabalho</w:t>
      </w:r>
      <w:r w:rsidR="002F2B9D">
        <w:t>, atividades de docente em regime de dedicação exclusiva</w:t>
      </w:r>
      <w:r w:rsidR="00BD3D20" w:rsidRPr="00BD3D20">
        <w:t xml:space="preserve"> e distribuição de carga horária </w:t>
      </w:r>
      <w:r w:rsidRPr="00BD3D20">
        <w:t>d</w:t>
      </w:r>
      <w:r w:rsidR="002F1944" w:rsidRPr="00BD3D20">
        <w:t xml:space="preserve">e </w:t>
      </w:r>
      <w:r w:rsidR="002F2B9D">
        <w:t>professor</w:t>
      </w:r>
      <w:r w:rsidR="00870357" w:rsidRPr="00BD3D20">
        <w:t xml:space="preserve"> do Magistério Superior</w:t>
      </w:r>
      <w:r w:rsidRPr="00BD3D20">
        <w:t>.</w:t>
      </w:r>
    </w:p>
    <w:p w:rsidR="00B033BC" w:rsidRPr="00BF04DC" w:rsidRDefault="00B033BC" w:rsidP="00B033BC">
      <w:pPr>
        <w:pStyle w:val="Recuodecorpodetexto"/>
        <w:ind w:left="4860" w:hanging="40"/>
        <w:rPr>
          <w:b/>
        </w:rPr>
      </w:pPr>
    </w:p>
    <w:p w:rsidR="00B033BC" w:rsidRPr="00BF04DC" w:rsidRDefault="00B033BC" w:rsidP="00B033BC">
      <w:pPr>
        <w:pStyle w:val="Recuodecorpodetexto"/>
        <w:ind w:left="4860" w:hanging="40"/>
        <w:rPr>
          <w:b/>
        </w:rPr>
      </w:pPr>
    </w:p>
    <w:p w:rsidR="00B033BC" w:rsidRPr="00BF04DC" w:rsidRDefault="00B033BC" w:rsidP="00B033BC">
      <w:pPr>
        <w:pStyle w:val="Recuodecorpodetexto"/>
        <w:ind w:left="4860" w:hanging="40"/>
        <w:rPr>
          <w:b/>
        </w:rPr>
      </w:pPr>
    </w:p>
    <w:p w:rsidR="00B033BC" w:rsidRPr="00CB1F19" w:rsidRDefault="00B033BC" w:rsidP="000C7CA6">
      <w:pPr>
        <w:pStyle w:val="Recuodecorpodetexto"/>
        <w:ind w:firstLine="851"/>
      </w:pPr>
      <w:r w:rsidRPr="00CB1F19">
        <w:t xml:space="preserve">A REITORA DA UNIVERSIDADE FEDERAL DO RIO GRANDE DO NORTE faz saber que o Conselho de Ensino, Pesquisa e Extensão – CONSEPE, no uso </w:t>
      </w:r>
      <w:proofErr w:type="gramStart"/>
      <w:r w:rsidRPr="00CB1F19">
        <w:t>das</w:t>
      </w:r>
      <w:proofErr w:type="gramEnd"/>
      <w:r w:rsidRPr="00CB1F19">
        <w:t xml:space="preserve"> atribuições que lhe confere o artigo 17, inciso IV, do Estatuto da UFRN,</w:t>
      </w:r>
    </w:p>
    <w:p w:rsidR="00B033BC" w:rsidRPr="00CB1F19" w:rsidRDefault="00B033BC" w:rsidP="000C7CA6">
      <w:pPr>
        <w:pStyle w:val="Recuodecorpodetexto"/>
        <w:ind w:firstLine="851"/>
      </w:pPr>
      <w:r w:rsidRPr="00CB1F19">
        <w:t xml:space="preserve">CONSIDERANDO a necessidade de </w:t>
      </w:r>
      <w:r w:rsidR="0023290E">
        <w:t>atualizar</w:t>
      </w:r>
      <w:r w:rsidRPr="00CB1F19">
        <w:t xml:space="preserve"> normas internas </w:t>
      </w:r>
      <w:r w:rsidR="002F1944">
        <w:t xml:space="preserve">de </w:t>
      </w:r>
      <w:r w:rsidRPr="00CB1F19">
        <w:t>distribuição da carga horária do professor do Magistério Superior por regime de trabalho e adequá-las à legislação em vigor,</w:t>
      </w:r>
    </w:p>
    <w:p w:rsidR="00B033BC" w:rsidRPr="005843CB" w:rsidRDefault="00B033BC" w:rsidP="000C7CA6">
      <w:pPr>
        <w:pStyle w:val="Corpodetexto"/>
        <w:ind w:firstLine="851"/>
        <w:jc w:val="both"/>
        <w:rPr>
          <w:sz w:val="24"/>
          <w:szCs w:val="24"/>
        </w:rPr>
      </w:pPr>
      <w:r w:rsidRPr="005843CB">
        <w:rPr>
          <w:sz w:val="24"/>
          <w:szCs w:val="24"/>
        </w:rPr>
        <w:t xml:space="preserve">CONSIDERANDO </w:t>
      </w:r>
      <w:r w:rsidR="002F1944">
        <w:rPr>
          <w:sz w:val="24"/>
          <w:szCs w:val="24"/>
        </w:rPr>
        <w:t xml:space="preserve">a </w:t>
      </w:r>
      <w:r w:rsidRPr="005843CB">
        <w:rPr>
          <w:sz w:val="24"/>
          <w:szCs w:val="24"/>
        </w:rPr>
        <w:t>legislação superior acerca dos regimes de trabalho docente</w:t>
      </w:r>
      <w:r w:rsidR="00AB61CF" w:rsidRPr="005843CB">
        <w:rPr>
          <w:sz w:val="24"/>
          <w:szCs w:val="24"/>
        </w:rPr>
        <w:t xml:space="preserve">, a saber, </w:t>
      </w:r>
      <w:r w:rsidR="002F1944" w:rsidRPr="005843CB">
        <w:rPr>
          <w:sz w:val="24"/>
          <w:szCs w:val="24"/>
        </w:rPr>
        <w:t>Lei n</w:t>
      </w:r>
      <w:r w:rsidR="002F1944" w:rsidRPr="005843CB">
        <w:rPr>
          <w:sz w:val="24"/>
          <w:szCs w:val="24"/>
          <w:u w:val="single"/>
          <w:vertAlign w:val="superscript"/>
        </w:rPr>
        <w:t>o</w:t>
      </w:r>
      <w:r w:rsidR="002F1944" w:rsidRPr="005843CB">
        <w:rPr>
          <w:sz w:val="24"/>
          <w:szCs w:val="24"/>
        </w:rPr>
        <w:t xml:space="preserve"> 9.394, de 20 de dezembro de 1996, e posteriores alterações </w:t>
      </w:r>
      <w:r w:rsidR="002F1944">
        <w:rPr>
          <w:sz w:val="24"/>
          <w:szCs w:val="24"/>
        </w:rPr>
        <w:t xml:space="preserve">e a </w:t>
      </w:r>
      <w:r w:rsidRPr="005843CB">
        <w:rPr>
          <w:sz w:val="24"/>
          <w:szCs w:val="24"/>
        </w:rPr>
        <w:t>Lei nº. 12.772, de 28 de dez</w:t>
      </w:r>
      <w:r w:rsidR="002F1944">
        <w:rPr>
          <w:sz w:val="24"/>
          <w:szCs w:val="24"/>
        </w:rPr>
        <w:t>embro de 2012 e respectivas alterações</w:t>
      </w:r>
      <w:r w:rsidRPr="005843CB">
        <w:rPr>
          <w:sz w:val="24"/>
          <w:szCs w:val="24"/>
        </w:rPr>
        <w:t>;</w:t>
      </w:r>
    </w:p>
    <w:p w:rsidR="00B033BC" w:rsidRPr="005843CB" w:rsidRDefault="00B033BC" w:rsidP="000C7CA6">
      <w:pPr>
        <w:pStyle w:val="Corpodetexto"/>
        <w:ind w:firstLine="851"/>
        <w:jc w:val="both"/>
        <w:rPr>
          <w:sz w:val="24"/>
          <w:szCs w:val="24"/>
        </w:rPr>
      </w:pPr>
      <w:r w:rsidRPr="005843CB">
        <w:rPr>
          <w:sz w:val="24"/>
          <w:szCs w:val="24"/>
        </w:rPr>
        <w:t>CONSIDERANDO as normas de gerenciamento do banco de professor-equivalente da UFRN dispostas na Resolução nº 110/2008-CONSEPE, de 10 de junho de 2008;</w:t>
      </w:r>
    </w:p>
    <w:p w:rsidR="00B033BC" w:rsidRPr="00BF04DC" w:rsidRDefault="00B033BC" w:rsidP="000C7CA6">
      <w:pPr>
        <w:pStyle w:val="Corpodetexto"/>
        <w:ind w:firstLine="851"/>
        <w:jc w:val="both"/>
        <w:rPr>
          <w:sz w:val="24"/>
          <w:szCs w:val="24"/>
        </w:rPr>
      </w:pPr>
      <w:r w:rsidRPr="005843CB">
        <w:rPr>
          <w:sz w:val="24"/>
          <w:szCs w:val="24"/>
        </w:rPr>
        <w:t>CONSIDERANDO os Acórdãos TCU nº 2315/12-P</w:t>
      </w:r>
      <w:r w:rsidR="002F1944">
        <w:rPr>
          <w:sz w:val="24"/>
          <w:szCs w:val="24"/>
        </w:rPr>
        <w:t xml:space="preserve">lenário </w:t>
      </w:r>
      <w:r w:rsidRPr="005843CB">
        <w:rPr>
          <w:sz w:val="24"/>
          <w:szCs w:val="24"/>
        </w:rPr>
        <w:t>e nº 2519/2014-P</w:t>
      </w:r>
      <w:r w:rsidR="002F1944">
        <w:rPr>
          <w:sz w:val="24"/>
          <w:szCs w:val="24"/>
        </w:rPr>
        <w:t>lenário</w:t>
      </w:r>
      <w:r w:rsidRPr="005843CB">
        <w:rPr>
          <w:sz w:val="24"/>
          <w:szCs w:val="24"/>
        </w:rPr>
        <w:t>;</w:t>
      </w:r>
    </w:p>
    <w:p w:rsidR="00B033BC" w:rsidRPr="00BF04DC" w:rsidRDefault="00B033BC" w:rsidP="000C7CA6">
      <w:pPr>
        <w:ind w:firstLine="851"/>
        <w:rPr>
          <w:sz w:val="24"/>
          <w:szCs w:val="24"/>
        </w:rPr>
      </w:pPr>
      <w:r w:rsidRPr="00BF04DC">
        <w:rPr>
          <w:sz w:val="24"/>
          <w:szCs w:val="24"/>
        </w:rPr>
        <w:t>CONSIDERANDO o que consta do processo n</w:t>
      </w:r>
      <w:r w:rsidRPr="00BF04DC">
        <w:rPr>
          <w:sz w:val="24"/>
          <w:szCs w:val="24"/>
          <w:vertAlign w:val="superscript"/>
        </w:rPr>
        <w:t>o</w:t>
      </w:r>
      <w:r w:rsidRPr="00BF04DC">
        <w:rPr>
          <w:sz w:val="24"/>
          <w:szCs w:val="24"/>
        </w:rPr>
        <w:t xml:space="preserve"> 23077.</w:t>
      </w:r>
      <w:r w:rsidR="00C14535" w:rsidRPr="000B038C">
        <w:rPr>
          <w:sz w:val="24"/>
          <w:szCs w:val="24"/>
        </w:rPr>
        <w:t>076568</w:t>
      </w:r>
      <w:r w:rsidRPr="000B038C">
        <w:rPr>
          <w:sz w:val="24"/>
          <w:szCs w:val="24"/>
        </w:rPr>
        <w:t>/</w:t>
      </w:r>
      <w:r w:rsidR="00C14535" w:rsidRPr="000B038C">
        <w:rPr>
          <w:sz w:val="24"/>
          <w:szCs w:val="24"/>
        </w:rPr>
        <w:t>2016</w:t>
      </w:r>
      <w:r w:rsidRPr="000B038C">
        <w:rPr>
          <w:sz w:val="24"/>
          <w:szCs w:val="24"/>
        </w:rPr>
        <w:t>-</w:t>
      </w:r>
      <w:r w:rsidR="00C14535" w:rsidRPr="000B038C">
        <w:rPr>
          <w:sz w:val="24"/>
          <w:szCs w:val="24"/>
        </w:rPr>
        <w:t>89</w:t>
      </w:r>
      <w:r w:rsidRPr="000B038C">
        <w:rPr>
          <w:sz w:val="24"/>
          <w:szCs w:val="24"/>
        </w:rPr>
        <w:t>,</w:t>
      </w:r>
    </w:p>
    <w:p w:rsidR="00B033BC" w:rsidRPr="00BF04DC" w:rsidRDefault="00B033BC" w:rsidP="00B033BC">
      <w:pPr>
        <w:pStyle w:val="Recuodecorpodetexto"/>
        <w:rPr>
          <w:b/>
          <w:bCs/>
        </w:rPr>
      </w:pPr>
    </w:p>
    <w:p w:rsidR="00B033BC" w:rsidRPr="00BF04DC" w:rsidRDefault="00B033BC" w:rsidP="000C7CA6">
      <w:pPr>
        <w:pStyle w:val="Recuodecorpodetexto"/>
        <w:ind w:firstLine="851"/>
        <w:rPr>
          <w:b/>
          <w:bCs/>
        </w:rPr>
      </w:pPr>
      <w:r w:rsidRPr="00BF04DC">
        <w:rPr>
          <w:b/>
          <w:bCs/>
        </w:rPr>
        <w:t>RESOLVE:</w:t>
      </w:r>
    </w:p>
    <w:p w:rsidR="00B033BC" w:rsidRPr="00BF04DC" w:rsidRDefault="00B033BC" w:rsidP="00B033BC">
      <w:pPr>
        <w:pStyle w:val="Recuodecorpodetexto31"/>
        <w:jc w:val="both"/>
        <w:rPr>
          <w:sz w:val="24"/>
        </w:rPr>
      </w:pPr>
    </w:p>
    <w:p w:rsidR="00B033BC" w:rsidRPr="00BF04DC" w:rsidRDefault="00B033BC" w:rsidP="000C7CA6">
      <w:pPr>
        <w:pStyle w:val="Recuodecorpodetexto31"/>
        <w:ind w:firstLine="851"/>
        <w:jc w:val="both"/>
        <w:rPr>
          <w:sz w:val="24"/>
        </w:rPr>
      </w:pPr>
      <w:r w:rsidRPr="00BF04DC">
        <w:rPr>
          <w:b/>
          <w:sz w:val="24"/>
        </w:rPr>
        <w:t>Art. 1º</w:t>
      </w:r>
      <w:r w:rsidR="00FD23F9">
        <w:rPr>
          <w:b/>
          <w:sz w:val="24"/>
        </w:rPr>
        <w:t>.</w:t>
      </w:r>
      <w:r w:rsidRPr="00BF04DC">
        <w:rPr>
          <w:sz w:val="24"/>
        </w:rPr>
        <w:t xml:space="preserve"> Aprovar normas </w:t>
      </w:r>
      <w:r w:rsidR="00C22FF6">
        <w:rPr>
          <w:sz w:val="24"/>
        </w:rPr>
        <w:t>sobre</w:t>
      </w:r>
      <w:r w:rsidR="003F5ED4">
        <w:rPr>
          <w:sz w:val="24"/>
        </w:rPr>
        <w:t xml:space="preserve"> </w:t>
      </w:r>
      <w:r w:rsidR="00870357">
        <w:t>regime de trabalho</w:t>
      </w:r>
      <w:r w:rsidR="00782A75">
        <w:t>,</w:t>
      </w:r>
      <w:r w:rsidR="00E00F6D">
        <w:t xml:space="preserve"> </w:t>
      </w:r>
      <w:r w:rsidR="00782A75">
        <w:t>atividades de docente em regime de dedicação exclusiva</w:t>
      </w:r>
      <w:r w:rsidR="00782A75" w:rsidRPr="00BD3D20">
        <w:t xml:space="preserve"> </w:t>
      </w:r>
      <w:r w:rsidR="00BD3D20">
        <w:t xml:space="preserve">e distribuição de carga horária </w:t>
      </w:r>
      <w:r w:rsidRPr="00BF04DC">
        <w:t>d</w:t>
      </w:r>
      <w:r w:rsidR="002F1944">
        <w:t xml:space="preserve">e </w:t>
      </w:r>
      <w:r w:rsidR="002F2B9D">
        <w:t>professor</w:t>
      </w:r>
      <w:r w:rsidR="00870357">
        <w:t xml:space="preserve"> do Magistério Superior</w:t>
      </w:r>
      <w:r w:rsidRPr="00BF04DC">
        <w:rPr>
          <w:sz w:val="24"/>
        </w:rPr>
        <w:t xml:space="preserve">, constantes desta Resolução. </w:t>
      </w:r>
    </w:p>
    <w:p w:rsidR="00B033BC" w:rsidRPr="00421824" w:rsidRDefault="00B033BC" w:rsidP="00B033BC">
      <w:pPr>
        <w:pStyle w:val="Recuodecorpodetexto"/>
        <w:ind w:left="4860" w:hanging="40"/>
      </w:pPr>
    </w:p>
    <w:p w:rsidR="00B033BC" w:rsidRPr="00421824" w:rsidRDefault="00B033BC" w:rsidP="00B033BC">
      <w:pPr>
        <w:pStyle w:val="Ttulo1"/>
        <w:spacing w:line="240" w:lineRule="auto"/>
        <w:jc w:val="center"/>
        <w:rPr>
          <w:b/>
          <w:sz w:val="24"/>
          <w:szCs w:val="24"/>
          <w:u w:val="none"/>
        </w:rPr>
      </w:pPr>
      <w:r w:rsidRPr="00421824">
        <w:rPr>
          <w:b/>
          <w:sz w:val="24"/>
          <w:szCs w:val="24"/>
          <w:u w:val="none"/>
        </w:rPr>
        <w:t>CAPÍTULO I</w:t>
      </w:r>
      <w:bookmarkStart w:id="0" w:name="_GoBack"/>
      <w:bookmarkEnd w:id="0"/>
    </w:p>
    <w:p w:rsidR="005F5D4F" w:rsidRDefault="005F5D4F" w:rsidP="00B033BC">
      <w:pPr>
        <w:pStyle w:val="Ttulo1"/>
        <w:spacing w:line="240" w:lineRule="auto"/>
        <w:jc w:val="center"/>
        <w:rPr>
          <w:b/>
          <w:sz w:val="24"/>
          <w:szCs w:val="24"/>
          <w:u w:val="none"/>
        </w:rPr>
      </w:pPr>
      <w:r w:rsidRPr="00421824">
        <w:rPr>
          <w:b/>
          <w:sz w:val="24"/>
          <w:szCs w:val="24"/>
          <w:u w:val="none"/>
        </w:rPr>
        <w:t>DAS DISPOSIÇÕES INICIAIS</w:t>
      </w:r>
    </w:p>
    <w:p w:rsidR="005F5D4F" w:rsidRPr="005F5D4F" w:rsidRDefault="005F5D4F" w:rsidP="005F5D4F"/>
    <w:p w:rsidR="006F3442" w:rsidRPr="006F3442" w:rsidRDefault="00B033BC" w:rsidP="00361AFC">
      <w:pPr>
        <w:pStyle w:val="Corpodetexto"/>
        <w:spacing w:before="120"/>
        <w:jc w:val="both"/>
        <w:rPr>
          <w:sz w:val="24"/>
          <w:szCs w:val="24"/>
        </w:rPr>
      </w:pPr>
      <w:r w:rsidRPr="00D612DD">
        <w:rPr>
          <w:color w:val="FF0000"/>
          <w:sz w:val="24"/>
          <w:szCs w:val="24"/>
        </w:rPr>
        <w:tab/>
      </w:r>
      <w:r w:rsidR="00361AFC" w:rsidRPr="00361AFC">
        <w:rPr>
          <w:b/>
          <w:sz w:val="24"/>
          <w:szCs w:val="24"/>
        </w:rPr>
        <w:t>A</w:t>
      </w:r>
      <w:r w:rsidR="006F3442" w:rsidRPr="006F3442">
        <w:rPr>
          <w:b/>
          <w:sz w:val="24"/>
          <w:szCs w:val="24"/>
        </w:rPr>
        <w:t xml:space="preserve">rt. </w:t>
      </w:r>
      <w:r w:rsidR="00361AFC">
        <w:rPr>
          <w:b/>
          <w:sz w:val="24"/>
          <w:szCs w:val="24"/>
        </w:rPr>
        <w:t>2</w:t>
      </w:r>
      <w:r w:rsidR="006F3442" w:rsidRPr="006F3442">
        <w:rPr>
          <w:b/>
          <w:sz w:val="24"/>
          <w:szCs w:val="24"/>
        </w:rPr>
        <w:t>º</w:t>
      </w:r>
      <w:r w:rsidR="006F3442" w:rsidRPr="006F3442">
        <w:rPr>
          <w:sz w:val="24"/>
          <w:szCs w:val="24"/>
        </w:rPr>
        <w:t>. São consideradas atividades próprias do pessoal docente do Magistério Superior</w:t>
      </w:r>
      <w:r w:rsidR="00E9443B">
        <w:rPr>
          <w:sz w:val="24"/>
          <w:szCs w:val="24"/>
        </w:rPr>
        <w:t xml:space="preserve"> aquelas relacionadas</w:t>
      </w:r>
      <w:r w:rsidR="006F3442" w:rsidRPr="006F3442">
        <w:rPr>
          <w:sz w:val="24"/>
          <w:szCs w:val="24"/>
        </w:rPr>
        <w:t>:</w:t>
      </w:r>
    </w:p>
    <w:p w:rsidR="002F6426" w:rsidRPr="00E9443B" w:rsidRDefault="006F3442" w:rsidP="002F6426">
      <w:pPr>
        <w:pStyle w:val="PargrafodaLista"/>
        <w:numPr>
          <w:ilvl w:val="0"/>
          <w:numId w:val="9"/>
        </w:numPr>
        <w:spacing w:before="120" w:after="120"/>
        <w:ind w:left="1134" w:hanging="65"/>
        <w:contextualSpacing w:val="0"/>
        <w:jc w:val="both"/>
        <w:rPr>
          <w:sz w:val="24"/>
          <w:szCs w:val="24"/>
        </w:rPr>
      </w:pPr>
      <w:proofErr w:type="gramStart"/>
      <w:r w:rsidRPr="00E9443B">
        <w:rPr>
          <w:sz w:val="24"/>
          <w:szCs w:val="24"/>
        </w:rPr>
        <w:t>ao</w:t>
      </w:r>
      <w:proofErr w:type="gramEnd"/>
      <w:r w:rsidRPr="00E9443B">
        <w:rPr>
          <w:sz w:val="24"/>
          <w:szCs w:val="24"/>
        </w:rPr>
        <w:t xml:space="preserve"> ensino, à pesquisa e à extensão que vis</w:t>
      </w:r>
      <w:r w:rsidR="00FC68FA" w:rsidRPr="00E9443B">
        <w:rPr>
          <w:sz w:val="24"/>
          <w:szCs w:val="24"/>
        </w:rPr>
        <w:t xml:space="preserve">em à aprendizagem, à produção, </w:t>
      </w:r>
      <w:r w:rsidR="00900AD3" w:rsidRPr="00E9443B">
        <w:rPr>
          <w:sz w:val="24"/>
          <w:szCs w:val="24"/>
        </w:rPr>
        <w:t xml:space="preserve">à inovação, </w:t>
      </w:r>
      <w:r w:rsidR="00EB15E9" w:rsidRPr="00E9443B">
        <w:rPr>
          <w:sz w:val="24"/>
          <w:szCs w:val="24"/>
        </w:rPr>
        <w:t xml:space="preserve">à </w:t>
      </w:r>
      <w:r w:rsidR="00FC68FA" w:rsidRPr="00E9443B">
        <w:rPr>
          <w:sz w:val="24"/>
          <w:szCs w:val="24"/>
        </w:rPr>
        <w:t>difusão de</w:t>
      </w:r>
      <w:r w:rsidRPr="00E9443B">
        <w:rPr>
          <w:sz w:val="24"/>
          <w:szCs w:val="24"/>
        </w:rPr>
        <w:t xml:space="preserve"> conhecimento</w:t>
      </w:r>
      <w:r w:rsidR="003A59F5" w:rsidRPr="00E9443B">
        <w:rPr>
          <w:sz w:val="24"/>
          <w:szCs w:val="24"/>
        </w:rPr>
        <w:t>s e</w:t>
      </w:r>
      <w:r w:rsidR="00FC68FA" w:rsidRPr="00E9443B">
        <w:rPr>
          <w:sz w:val="24"/>
          <w:szCs w:val="24"/>
        </w:rPr>
        <w:t xml:space="preserve"> culturas</w:t>
      </w:r>
      <w:r w:rsidR="002F1944" w:rsidRPr="00E9443B">
        <w:rPr>
          <w:sz w:val="24"/>
          <w:szCs w:val="24"/>
        </w:rPr>
        <w:t>;</w:t>
      </w:r>
    </w:p>
    <w:p w:rsidR="002F1944" w:rsidRDefault="006F3442" w:rsidP="002F6426">
      <w:pPr>
        <w:pStyle w:val="PargrafodaLista"/>
        <w:numPr>
          <w:ilvl w:val="0"/>
          <w:numId w:val="9"/>
        </w:numPr>
        <w:spacing w:before="120" w:after="120"/>
        <w:ind w:left="1134" w:hanging="65"/>
        <w:contextualSpacing w:val="0"/>
        <w:jc w:val="both"/>
        <w:rPr>
          <w:sz w:val="24"/>
          <w:szCs w:val="24"/>
        </w:rPr>
      </w:pPr>
      <w:proofErr w:type="gramStart"/>
      <w:r w:rsidRPr="002F6426">
        <w:rPr>
          <w:sz w:val="24"/>
          <w:szCs w:val="24"/>
        </w:rPr>
        <w:t>à</w:t>
      </w:r>
      <w:proofErr w:type="gramEnd"/>
      <w:r w:rsidRPr="002F6426">
        <w:rPr>
          <w:sz w:val="24"/>
          <w:szCs w:val="24"/>
        </w:rPr>
        <w:t xml:space="preserve"> gestão universitária, </w:t>
      </w:r>
      <w:r w:rsidR="0083563A">
        <w:rPr>
          <w:sz w:val="24"/>
          <w:szCs w:val="24"/>
        </w:rPr>
        <w:t xml:space="preserve">ao </w:t>
      </w:r>
      <w:r w:rsidRPr="002F6426">
        <w:rPr>
          <w:sz w:val="24"/>
          <w:szCs w:val="24"/>
        </w:rPr>
        <w:t xml:space="preserve">assessoramento e </w:t>
      </w:r>
      <w:r w:rsidR="00647381">
        <w:rPr>
          <w:sz w:val="24"/>
          <w:szCs w:val="24"/>
        </w:rPr>
        <w:t xml:space="preserve">à </w:t>
      </w:r>
      <w:r w:rsidRPr="002F6426">
        <w:rPr>
          <w:sz w:val="24"/>
          <w:szCs w:val="24"/>
        </w:rPr>
        <w:t>assistência na própria instituição</w:t>
      </w:r>
      <w:r w:rsidR="002F1944" w:rsidRPr="002F6426">
        <w:rPr>
          <w:sz w:val="24"/>
          <w:szCs w:val="24"/>
        </w:rPr>
        <w:t>; e</w:t>
      </w:r>
    </w:p>
    <w:p w:rsidR="00A21E06" w:rsidRPr="00782A75" w:rsidRDefault="002F1944" w:rsidP="00782A75">
      <w:pPr>
        <w:pStyle w:val="PargrafodaLista"/>
        <w:numPr>
          <w:ilvl w:val="0"/>
          <w:numId w:val="9"/>
        </w:numPr>
        <w:spacing w:before="120" w:after="120"/>
        <w:ind w:left="1134" w:hanging="65"/>
        <w:contextualSpacing w:val="0"/>
        <w:jc w:val="both"/>
        <w:rPr>
          <w:sz w:val="24"/>
          <w:szCs w:val="24"/>
        </w:rPr>
      </w:pPr>
      <w:proofErr w:type="gramStart"/>
      <w:r w:rsidRPr="002F6426">
        <w:rPr>
          <w:sz w:val="24"/>
          <w:szCs w:val="24"/>
        </w:rPr>
        <w:t>a</w:t>
      </w:r>
      <w:proofErr w:type="gramEnd"/>
      <w:r w:rsidRPr="002F6426">
        <w:rPr>
          <w:sz w:val="24"/>
          <w:szCs w:val="24"/>
        </w:rPr>
        <w:t xml:space="preserve"> outras atividades </w:t>
      </w:r>
      <w:r w:rsidR="00647381">
        <w:rPr>
          <w:sz w:val="24"/>
          <w:szCs w:val="24"/>
        </w:rPr>
        <w:t>previstas em</w:t>
      </w:r>
      <w:r w:rsidR="006F3442" w:rsidRPr="002F6426">
        <w:rPr>
          <w:sz w:val="24"/>
          <w:szCs w:val="24"/>
        </w:rPr>
        <w:t xml:space="preserve"> legislação </w:t>
      </w:r>
      <w:r w:rsidR="00647381">
        <w:rPr>
          <w:sz w:val="24"/>
          <w:szCs w:val="24"/>
        </w:rPr>
        <w:t>específica</w:t>
      </w:r>
      <w:r w:rsidR="006F3442" w:rsidRPr="002F6426">
        <w:rPr>
          <w:sz w:val="24"/>
          <w:szCs w:val="24"/>
        </w:rPr>
        <w:t>.</w:t>
      </w:r>
    </w:p>
    <w:p w:rsidR="00A21E06" w:rsidRPr="00782A75" w:rsidRDefault="00E7717C" w:rsidP="003C6870">
      <w:pPr>
        <w:spacing w:before="120" w:after="120"/>
        <w:ind w:firstLine="851"/>
        <w:jc w:val="both"/>
        <w:rPr>
          <w:b/>
          <w:sz w:val="24"/>
          <w:szCs w:val="24"/>
        </w:rPr>
      </w:pPr>
      <w:r w:rsidRPr="00782A75">
        <w:rPr>
          <w:b/>
          <w:sz w:val="24"/>
          <w:szCs w:val="24"/>
        </w:rPr>
        <w:lastRenderedPageBreak/>
        <w:t xml:space="preserve">Parágrafo único: </w:t>
      </w:r>
      <w:r w:rsidRPr="00782A75">
        <w:rPr>
          <w:sz w:val="24"/>
          <w:szCs w:val="24"/>
        </w:rPr>
        <w:t>As atividades de e</w:t>
      </w:r>
      <w:r w:rsidR="009B082E" w:rsidRPr="00782A75">
        <w:rPr>
          <w:sz w:val="24"/>
          <w:szCs w:val="24"/>
        </w:rPr>
        <w:t>nsino</w:t>
      </w:r>
      <w:r w:rsidR="005178CB" w:rsidRPr="00782A75">
        <w:rPr>
          <w:sz w:val="24"/>
          <w:szCs w:val="24"/>
        </w:rPr>
        <w:t>, para fins desta Resolução,</w:t>
      </w:r>
      <w:r w:rsidR="009B082E" w:rsidRPr="00782A75">
        <w:rPr>
          <w:sz w:val="24"/>
          <w:szCs w:val="24"/>
        </w:rPr>
        <w:t xml:space="preserve"> são aquelas desenvolvidas</w:t>
      </w:r>
      <w:r w:rsidRPr="00782A75">
        <w:rPr>
          <w:sz w:val="24"/>
          <w:szCs w:val="24"/>
        </w:rPr>
        <w:t xml:space="preserve"> nos cursos de graduação e pós-graduação, tanto n</w:t>
      </w:r>
      <w:r w:rsidR="009B082E" w:rsidRPr="00782A75">
        <w:rPr>
          <w:sz w:val="24"/>
          <w:szCs w:val="24"/>
        </w:rPr>
        <w:t xml:space="preserve">a modalidade presencial quanto </w:t>
      </w:r>
      <w:r w:rsidR="00782A75">
        <w:rPr>
          <w:sz w:val="24"/>
          <w:szCs w:val="24"/>
        </w:rPr>
        <w:t>à</w:t>
      </w:r>
      <w:r w:rsidRPr="00782A75">
        <w:rPr>
          <w:sz w:val="24"/>
          <w:szCs w:val="24"/>
        </w:rPr>
        <w:t xml:space="preserve"> distância, </w:t>
      </w:r>
      <w:r w:rsidR="00DD4EA2" w:rsidRPr="00782A75">
        <w:rPr>
          <w:sz w:val="24"/>
          <w:szCs w:val="24"/>
        </w:rPr>
        <w:t>com carga horária docente distribuída</w:t>
      </w:r>
      <w:r w:rsidR="003016E1" w:rsidRPr="00782A75">
        <w:rPr>
          <w:sz w:val="24"/>
          <w:szCs w:val="24"/>
        </w:rPr>
        <w:t xml:space="preserve"> e aprovada</w:t>
      </w:r>
      <w:r w:rsidR="00DD4EA2" w:rsidRPr="00782A75">
        <w:rPr>
          <w:sz w:val="24"/>
          <w:szCs w:val="24"/>
        </w:rPr>
        <w:t xml:space="preserve"> </w:t>
      </w:r>
      <w:r w:rsidR="00C14535" w:rsidRPr="00782A75">
        <w:rPr>
          <w:sz w:val="24"/>
          <w:szCs w:val="24"/>
        </w:rPr>
        <w:t>pela instância competente.</w:t>
      </w:r>
    </w:p>
    <w:p w:rsidR="002F1944" w:rsidRPr="006F3442" w:rsidRDefault="002F1944" w:rsidP="006F3442">
      <w:pPr>
        <w:spacing w:before="120" w:after="120"/>
        <w:ind w:firstLine="709"/>
        <w:jc w:val="both"/>
        <w:rPr>
          <w:sz w:val="24"/>
          <w:szCs w:val="24"/>
        </w:rPr>
      </w:pPr>
    </w:p>
    <w:p w:rsidR="00B033BC" w:rsidRPr="00E52F34" w:rsidRDefault="00B033BC" w:rsidP="004978F4">
      <w:pPr>
        <w:jc w:val="center"/>
        <w:rPr>
          <w:b/>
          <w:sz w:val="24"/>
          <w:szCs w:val="24"/>
        </w:rPr>
      </w:pPr>
      <w:r w:rsidRPr="00E52F34">
        <w:rPr>
          <w:b/>
          <w:sz w:val="24"/>
          <w:szCs w:val="24"/>
        </w:rPr>
        <w:t>CAPITULO II</w:t>
      </w:r>
    </w:p>
    <w:p w:rsidR="008F4251" w:rsidRPr="00E52F34" w:rsidRDefault="006F3442" w:rsidP="008F4251">
      <w:pPr>
        <w:pStyle w:val="Ttulo1"/>
        <w:spacing w:line="240" w:lineRule="auto"/>
        <w:jc w:val="center"/>
        <w:rPr>
          <w:b/>
          <w:sz w:val="24"/>
          <w:szCs w:val="24"/>
          <w:u w:val="none"/>
        </w:rPr>
      </w:pPr>
      <w:r>
        <w:rPr>
          <w:b/>
          <w:sz w:val="24"/>
          <w:szCs w:val="24"/>
          <w:u w:val="none"/>
        </w:rPr>
        <w:t>DO</w:t>
      </w:r>
      <w:r w:rsidR="0052032F">
        <w:rPr>
          <w:b/>
          <w:sz w:val="24"/>
          <w:szCs w:val="24"/>
          <w:u w:val="none"/>
        </w:rPr>
        <w:t>S</w:t>
      </w:r>
      <w:r>
        <w:rPr>
          <w:b/>
          <w:sz w:val="24"/>
          <w:szCs w:val="24"/>
          <w:u w:val="none"/>
        </w:rPr>
        <w:t xml:space="preserve"> REGIME</w:t>
      </w:r>
      <w:r w:rsidR="0052032F">
        <w:rPr>
          <w:b/>
          <w:sz w:val="24"/>
          <w:szCs w:val="24"/>
          <w:u w:val="none"/>
        </w:rPr>
        <w:t>S</w:t>
      </w:r>
      <w:r>
        <w:rPr>
          <w:b/>
          <w:sz w:val="24"/>
          <w:szCs w:val="24"/>
          <w:u w:val="none"/>
        </w:rPr>
        <w:t xml:space="preserve"> DE TRABALHO </w:t>
      </w:r>
    </w:p>
    <w:p w:rsidR="00D26649" w:rsidRDefault="00D26649" w:rsidP="002B2208">
      <w:pPr>
        <w:jc w:val="both"/>
        <w:rPr>
          <w:sz w:val="24"/>
          <w:szCs w:val="24"/>
        </w:rPr>
      </w:pPr>
    </w:p>
    <w:p w:rsidR="0052032F" w:rsidRPr="00F604EB" w:rsidRDefault="0052032F" w:rsidP="0052032F">
      <w:pPr>
        <w:jc w:val="center"/>
        <w:rPr>
          <w:b/>
          <w:color w:val="000000" w:themeColor="text1"/>
          <w:sz w:val="24"/>
          <w:szCs w:val="24"/>
        </w:rPr>
      </w:pPr>
      <w:r w:rsidRPr="00F604EB">
        <w:rPr>
          <w:b/>
          <w:color w:val="000000" w:themeColor="text1"/>
          <w:sz w:val="24"/>
          <w:szCs w:val="24"/>
        </w:rPr>
        <w:t xml:space="preserve">Seção I </w:t>
      </w:r>
    </w:p>
    <w:p w:rsidR="0052032F" w:rsidRPr="005820F3" w:rsidRDefault="00235B85" w:rsidP="0052032F">
      <w:pPr>
        <w:jc w:val="center"/>
        <w:rPr>
          <w:b/>
          <w:color w:val="000000" w:themeColor="text1"/>
          <w:sz w:val="24"/>
          <w:szCs w:val="24"/>
        </w:rPr>
      </w:pPr>
      <w:r>
        <w:rPr>
          <w:b/>
          <w:color w:val="000000" w:themeColor="text1"/>
          <w:sz w:val="24"/>
          <w:szCs w:val="24"/>
        </w:rPr>
        <w:t>Da Classificação dos Regimes de Trabalho</w:t>
      </w:r>
    </w:p>
    <w:p w:rsidR="0052032F" w:rsidRDefault="0052032F" w:rsidP="002B2208">
      <w:pPr>
        <w:jc w:val="both"/>
        <w:rPr>
          <w:sz w:val="24"/>
          <w:szCs w:val="24"/>
        </w:rPr>
      </w:pPr>
    </w:p>
    <w:p w:rsidR="00361AFC" w:rsidRPr="00BF04DC" w:rsidRDefault="00361AFC" w:rsidP="000C7CA6">
      <w:pPr>
        <w:pStyle w:val="Corpodetexto"/>
        <w:spacing w:before="120"/>
        <w:ind w:firstLine="851"/>
        <w:jc w:val="both"/>
        <w:rPr>
          <w:sz w:val="24"/>
          <w:szCs w:val="24"/>
        </w:rPr>
      </w:pPr>
      <w:r w:rsidRPr="00BF04DC">
        <w:rPr>
          <w:b/>
          <w:sz w:val="24"/>
          <w:szCs w:val="24"/>
        </w:rPr>
        <w:t xml:space="preserve">Art. </w:t>
      </w:r>
      <w:r>
        <w:rPr>
          <w:b/>
          <w:sz w:val="24"/>
          <w:szCs w:val="24"/>
        </w:rPr>
        <w:t>3º.</w:t>
      </w:r>
      <w:r w:rsidR="00120F46">
        <w:rPr>
          <w:b/>
          <w:sz w:val="24"/>
          <w:szCs w:val="24"/>
        </w:rPr>
        <w:t xml:space="preserve"> </w:t>
      </w:r>
      <w:r w:rsidRPr="00BF04DC">
        <w:rPr>
          <w:sz w:val="24"/>
          <w:szCs w:val="24"/>
        </w:rPr>
        <w:t>O professor do Magistério Superior</w:t>
      </w:r>
      <w:r w:rsidR="003F5ED4">
        <w:rPr>
          <w:color w:val="FF0000"/>
          <w:sz w:val="24"/>
          <w:szCs w:val="24"/>
        </w:rPr>
        <w:t xml:space="preserve"> </w:t>
      </w:r>
      <w:r w:rsidRPr="00BF04DC">
        <w:rPr>
          <w:sz w:val="24"/>
          <w:szCs w:val="24"/>
        </w:rPr>
        <w:t>será submetido a um dos seguintes regimes de trabalho:</w:t>
      </w:r>
    </w:p>
    <w:p w:rsidR="00361AFC" w:rsidRPr="000C7CA6" w:rsidRDefault="000C7CA6" w:rsidP="000C7CA6">
      <w:pPr>
        <w:spacing w:before="120" w:after="120"/>
        <w:ind w:firstLine="851"/>
        <w:jc w:val="both"/>
        <w:rPr>
          <w:sz w:val="24"/>
          <w:szCs w:val="24"/>
        </w:rPr>
      </w:pPr>
      <w:r>
        <w:rPr>
          <w:sz w:val="24"/>
          <w:szCs w:val="24"/>
        </w:rPr>
        <w:t xml:space="preserve">I - </w:t>
      </w:r>
      <w:r w:rsidR="00490B67" w:rsidRPr="000C7CA6">
        <w:rPr>
          <w:sz w:val="24"/>
          <w:szCs w:val="24"/>
        </w:rPr>
        <w:t>tempo parcial</w:t>
      </w:r>
      <w:r w:rsidR="003F5ED4" w:rsidRPr="000C7CA6">
        <w:rPr>
          <w:sz w:val="24"/>
          <w:szCs w:val="24"/>
        </w:rPr>
        <w:t xml:space="preserve"> </w:t>
      </w:r>
      <w:r w:rsidR="00361AFC" w:rsidRPr="000C7CA6">
        <w:rPr>
          <w:sz w:val="24"/>
          <w:szCs w:val="24"/>
        </w:rPr>
        <w:t>de 20</w:t>
      </w:r>
      <w:r w:rsidR="00AF263C" w:rsidRPr="000C7CA6">
        <w:rPr>
          <w:sz w:val="24"/>
          <w:szCs w:val="24"/>
        </w:rPr>
        <w:t xml:space="preserve"> (vinte)</w:t>
      </w:r>
      <w:r w:rsidR="00361AFC" w:rsidRPr="000C7CA6">
        <w:rPr>
          <w:sz w:val="24"/>
          <w:szCs w:val="24"/>
        </w:rPr>
        <w:t xml:space="preserve"> horas semanais de trabalho;</w:t>
      </w:r>
    </w:p>
    <w:p w:rsidR="00361AFC" w:rsidRPr="000C7CA6" w:rsidRDefault="000C7CA6" w:rsidP="000C7CA6">
      <w:pPr>
        <w:spacing w:before="120" w:after="120"/>
        <w:ind w:firstLine="851"/>
        <w:jc w:val="both"/>
        <w:rPr>
          <w:sz w:val="24"/>
          <w:szCs w:val="24"/>
        </w:rPr>
      </w:pPr>
      <w:r>
        <w:rPr>
          <w:sz w:val="24"/>
          <w:szCs w:val="24"/>
        </w:rPr>
        <w:t xml:space="preserve">II - </w:t>
      </w:r>
      <w:r w:rsidR="003F5ED4" w:rsidRPr="000C7CA6">
        <w:rPr>
          <w:sz w:val="24"/>
          <w:szCs w:val="24"/>
        </w:rPr>
        <w:t xml:space="preserve">tempo integral de </w:t>
      </w:r>
      <w:r w:rsidR="00361AFC" w:rsidRPr="000C7CA6">
        <w:rPr>
          <w:sz w:val="24"/>
          <w:szCs w:val="24"/>
        </w:rPr>
        <w:t>40 (quarenta) horas semanais de trabalh</w:t>
      </w:r>
      <w:r w:rsidR="00C95F23" w:rsidRPr="000C7CA6">
        <w:rPr>
          <w:sz w:val="24"/>
          <w:szCs w:val="24"/>
        </w:rPr>
        <w:t xml:space="preserve">o, </w:t>
      </w:r>
      <w:r w:rsidR="00361AFC" w:rsidRPr="000C7CA6">
        <w:rPr>
          <w:sz w:val="24"/>
          <w:szCs w:val="24"/>
        </w:rPr>
        <w:t>com dedicação exclusiva às atividades de ensino, pesquisa, extensão e gestão institucional.</w:t>
      </w:r>
    </w:p>
    <w:p w:rsidR="00361AFC" w:rsidRPr="009512EF" w:rsidRDefault="009512EF" w:rsidP="000C7CA6">
      <w:pPr>
        <w:spacing w:before="120" w:after="120"/>
        <w:ind w:firstLine="851"/>
        <w:jc w:val="both"/>
        <w:rPr>
          <w:sz w:val="24"/>
          <w:szCs w:val="24"/>
        </w:rPr>
      </w:pPr>
      <w:r w:rsidRPr="000C7CA6">
        <w:rPr>
          <w:b/>
          <w:sz w:val="24"/>
          <w:szCs w:val="24"/>
        </w:rPr>
        <w:t>§</w:t>
      </w:r>
      <w:r w:rsidR="00C04E06" w:rsidRPr="000C7CA6">
        <w:rPr>
          <w:b/>
          <w:sz w:val="24"/>
          <w:szCs w:val="24"/>
        </w:rPr>
        <w:t>1º</w:t>
      </w:r>
      <w:r w:rsidR="000C7CA6">
        <w:rPr>
          <w:b/>
          <w:sz w:val="24"/>
          <w:szCs w:val="24"/>
        </w:rPr>
        <w:t>.</w:t>
      </w:r>
      <w:r w:rsidR="00361AFC" w:rsidRPr="009512EF">
        <w:rPr>
          <w:sz w:val="24"/>
          <w:szCs w:val="24"/>
        </w:rPr>
        <w:t xml:space="preserve"> A UFRN poderá admitir, em caráter excepcional, mediante aprovação do colegiado do Departamento Acadêmico, Unidade Acadêmica Especializada ou Unidade de Ensino, e pelo Conselho de Ensino, Pesquisa e </w:t>
      </w:r>
      <w:proofErr w:type="spellStart"/>
      <w:r w:rsidR="00361AFC" w:rsidRPr="009512EF">
        <w:rPr>
          <w:sz w:val="24"/>
          <w:szCs w:val="24"/>
        </w:rPr>
        <w:t>Extensão-CONSEPE</w:t>
      </w:r>
      <w:proofErr w:type="spellEnd"/>
      <w:r w:rsidR="00361AFC" w:rsidRPr="009512EF">
        <w:rPr>
          <w:sz w:val="24"/>
          <w:szCs w:val="24"/>
        </w:rPr>
        <w:t xml:space="preserve">, ouvida a Comissão Permanente de Desenvolvimento Institucional – CPDI, a adoção do regime de 40 (quarenta) horas semanais de trabalho, em tempo integral, observando </w:t>
      </w:r>
      <w:proofErr w:type="gramStart"/>
      <w:r w:rsidR="00A10854">
        <w:rPr>
          <w:sz w:val="24"/>
          <w:szCs w:val="24"/>
        </w:rPr>
        <w:t>2</w:t>
      </w:r>
      <w:proofErr w:type="gramEnd"/>
      <w:r w:rsidR="00A10854">
        <w:rPr>
          <w:sz w:val="24"/>
          <w:szCs w:val="24"/>
        </w:rPr>
        <w:t xml:space="preserve"> (</w:t>
      </w:r>
      <w:r w:rsidR="00361AFC" w:rsidRPr="009512EF">
        <w:rPr>
          <w:sz w:val="24"/>
          <w:szCs w:val="24"/>
        </w:rPr>
        <w:t>dois</w:t>
      </w:r>
      <w:r w:rsidR="00A10854">
        <w:rPr>
          <w:sz w:val="24"/>
          <w:szCs w:val="24"/>
        </w:rPr>
        <w:t>)</w:t>
      </w:r>
      <w:r w:rsidR="00361AFC" w:rsidRPr="009512EF">
        <w:rPr>
          <w:sz w:val="24"/>
          <w:szCs w:val="24"/>
        </w:rPr>
        <w:t xml:space="preserve"> turnos diários completos, sem dedicação exclusiva, para áreas com características específicas. </w:t>
      </w:r>
    </w:p>
    <w:p w:rsidR="00C04E06" w:rsidRPr="00C04E06" w:rsidRDefault="00C04E06" w:rsidP="00BA72B5">
      <w:pPr>
        <w:pStyle w:val="texto1"/>
        <w:spacing w:before="120" w:beforeAutospacing="0" w:after="120" w:afterAutospacing="0"/>
        <w:ind w:firstLine="851"/>
        <w:jc w:val="both"/>
      </w:pPr>
      <w:r w:rsidRPr="000C7CA6">
        <w:rPr>
          <w:b/>
        </w:rPr>
        <w:t>§2º</w:t>
      </w:r>
      <w:r w:rsidR="000C7CA6">
        <w:rPr>
          <w:b/>
        </w:rPr>
        <w:t>.</w:t>
      </w:r>
      <w:r w:rsidRPr="009512EF">
        <w:t xml:space="preserve"> Os</w:t>
      </w:r>
      <w:r w:rsidRPr="00C04E06">
        <w:t xml:space="preserve"> docentes em regime de 20 (vinte) horas poderão ser temporariamente vinculados ao regime de 40 (quarenta) horas</w:t>
      </w:r>
      <w:r w:rsidR="00C95F23" w:rsidRPr="00B2749A">
        <w:t>,</w:t>
      </w:r>
      <w:r w:rsidRPr="00B2749A">
        <w:t xml:space="preserve"> sem dedicação exclusiva</w:t>
      </w:r>
      <w:r w:rsidR="00C95F23" w:rsidRPr="00B2749A">
        <w:t>,</w:t>
      </w:r>
      <w:r w:rsidRPr="00C04E06">
        <w:t xml:space="preserve"> após verificação de inexistência de acúmulo de cargos e da existência de recursos orçamentários e financeiros para as despesas decorrentes da alteração do regime, considerando-se o caráter especial da atribuição do regime de 40 (quarenta) horas sem dedicação exclusiva, conforme disposto no § 1</w:t>
      </w:r>
      <w:r w:rsidRPr="00C04E06">
        <w:rPr>
          <w:u w:val="single"/>
          <w:vertAlign w:val="superscript"/>
        </w:rPr>
        <w:t>o</w:t>
      </w:r>
      <w:r w:rsidRPr="00C04E06">
        <w:t>, nas seguintes hipóteses:</w:t>
      </w:r>
    </w:p>
    <w:p w:rsidR="00C04E06" w:rsidRDefault="00BA72B5" w:rsidP="00BA72B5">
      <w:pPr>
        <w:pStyle w:val="texto1"/>
        <w:spacing w:before="120" w:beforeAutospacing="0" w:after="120" w:afterAutospacing="0"/>
        <w:ind w:firstLine="851"/>
        <w:jc w:val="both"/>
      </w:pPr>
      <w:r>
        <w:t xml:space="preserve">I - </w:t>
      </w:r>
      <w:r w:rsidR="00C04E06" w:rsidRPr="00C04E06">
        <w:t>ocupação de cargo de direção, função gratificada ou função de coordenação de cursos; ou</w:t>
      </w:r>
    </w:p>
    <w:p w:rsidR="00524FEC" w:rsidRDefault="00BA72B5" w:rsidP="00BA72B5">
      <w:pPr>
        <w:pStyle w:val="texto1"/>
        <w:spacing w:before="120" w:beforeAutospacing="0" w:after="120" w:afterAutospacing="0"/>
        <w:ind w:firstLine="851"/>
        <w:jc w:val="both"/>
      </w:pPr>
      <w:r>
        <w:t xml:space="preserve">II - </w:t>
      </w:r>
      <w:r w:rsidR="00C04E06" w:rsidRPr="00C04E06">
        <w:t>participação em outras ações de interesse institucional definidas pelo CONS</w:t>
      </w:r>
      <w:r w:rsidR="002F6426">
        <w:t>EPE.</w:t>
      </w:r>
    </w:p>
    <w:p w:rsidR="002F6426" w:rsidRPr="00450188" w:rsidRDefault="00C95F23" w:rsidP="00BA72B5">
      <w:pPr>
        <w:pStyle w:val="texto1"/>
        <w:spacing w:before="120" w:beforeAutospacing="0" w:after="120" w:afterAutospacing="0"/>
        <w:ind w:firstLine="851"/>
        <w:jc w:val="both"/>
      </w:pPr>
      <w:r w:rsidRPr="000C7CA6">
        <w:rPr>
          <w:b/>
        </w:rPr>
        <w:t>§3º</w:t>
      </w:r>
      <w:r w:rsidR="000C7CA6">
        <w:rPr>
          <w:b/>
        </w:rPr>
        <w:t>.</w:t>
      </w:r>
      <w:r w:rsidRPr="00450188">
        <w:t xml:space="preserve"> </w:t>
      </w:r>
      <w:proofErr w:type="gramStart"/>
      <w:r w:rsidR="00C9286F" w:rsidRPr="00450188">
        <w:t>Após</w:t>
      </w:r>
      <w:proofErr w:type="gramEnd"/>
      <w:r w:rsidR="00C9286F" w:rsidRPr="00450188">
        <w:t xml:space="preserve"> encerrado o período de ocupação do cargo ou concluídas as ações referidas nos itens I e II, o docente designado para exercê-las retornará automatic</w:t>
      </w:r>
      <w:r w:rsidR="00450188" w:rsidRPr="00450188">
        <w:t>amente para o regime de tempo</w:t>
      </w:r>
      <w:r w:rsidR="00C9286F" w:rsidRPr="00450188">
        <w:t xml:space="preserve"> parcial de 20 (vinte) horas semanais de trabalho, ocupado antes da designação.</w:t>
      </w:r>
      <w:r w:rsidRPr="00450188">
        <w:t xml:space="preserve"> </w:t>
      </w:r>
    </w:p>
    <w:p w:rsidR="00304FF6" w:rsidRDefault="00304FF6" w:rsidP="00304FF6">
      <w:pPr>
        <w:pStyle w:val="Ttulo1"/>
        <w:spacing w:line="240" w:lineRule="auto"/>
        <w:jc w:val="center"/>
        <w:rPr>
          <w:b/>
          <w:sz w:val="24"/>
          <w:szCs w:val="24"/>
          <w:u w:val="none"/>
        </w:rPr>
      </w:pPr>
      <w:r>
        <w:rPr>
          <w:b/>
          <w:sz w:val="24"/>
          <w:szCs w:val="24"/>
          <w:u w:val="none"/>
        </w:rPr>
        <w:t>Seção II</w:t>
      </w:r>
    </w:p>
    <w:p w:rsidR="00304FF6" w:rsidRPr="005820F3" w:rsidRDefault="00304FF6" w:rsidP="00304FF6">
      <w:pPr>
        <w:pStyle w:val="Corpodetexto2"/>
        <w:spacing w:after="0" w:line="240" w:lineRule="auto"/>
        <w:jc w:val="center"/>
        <w:rPr>
          <w:b/>
          <w:sz w:val="24"/>
          <w:szCs w:val="24"/>
        </w:rPr>
      </w:pPr>
      <w:r>
        <w:rPr>
          <w:b/>
          <w:sz w:val="24"/>
          <w:szCs w:val="24"/>
        </w:rPr>
        <w:t>D</w:t>
      </w:r>
      <w:r w:rsidRPr="0060263E">
        <w:rPr>
          <w:b/>
          <w:sz w:val="24"/>
          <w:szCs w:val="24"/>
        </w:rPr>
        <w:t xml:space="preserve">a </w:t>
      </w:r>
      <w:r>
        <w:rPr>
          <w:b/>
          <w:sz w:val="24"/>
          <w:szCs w:val="24"/>
        </w:rPr>
        <w:t>A</w:t>
      </w:r>
      <w:r w:rsidRPr="0060263E">
        <w:rPr>
          <w:b/>
          <w:sz w:val="24"/>
          <w:szCs w:val="24"/>
        </w:rPr>
        <w:t xml:space="preserve">lteração de </w:t>
      </w:r>
      <w:r>
        <w:rPr>
          <w:b/>
          <w:sz w:val="24"/>
          <w:szCs w:val="24"/>
        </w:rPr>
        <w:t>R</w:t>
      </w:r>
      <w:r w:rsidRPr="0060263E">
        <w:rPr>
          <w:b/>
          <w:sz w:val="24"/>
          <w:szCs w:val="24"/>
        </w:rPr>
        <w:t xml:space="preserve">egime de </w:t>
      </w:r>
      <w:r>
        <w:rPr>
          <w:b/>
          <w:sz w:val="24"/>
          <w:szCs w:val="24"/>
        </w:rPr>
        <w:t>T</w:t>
      </w:r>
      <w:r w:rsidRPr="0060263E">
        <w:rPr>
          <w:b/>
          <w:sz w:val="24"/>
          <w:szCs w:val="24"/>
        </w:rPr>
        <w:t>rabalho</w:t>
      </w:r>
    </w:p>
    <w:p w:rsidR="00304FF6" w:rsidRPr="005820F3" w:rsidRDefault="00304FF6" w:rsidP="00304FF6">
      <w:pPr>
        <w:pStyle w:val="Default"/>
        <w:rPr>
          <w:b/>
          <w:color w:val="auto"/>
        </w:rPr>
      </w:pPr>
    </w:p>
    <w:p w:rsidR="00304FF6" w:rsidRDefault="00304FF6" w:rsidP="001C384D">
      <w:pPr>
        <w:pStyle w:val="Corpodetexto"/>
        <w:spacing w:before="120"/>
        <w:ind w:firstLine="851"/>
        <w:jc w:val="both"/>
        <w:rPr>
          <w:sz w:val="24"/>
          <w:szCs w:val="24"/>
        </w:rPr>
      </w:pPr>
      <w:r w:rsidRPr="005820F3">
        <w:rPr>
          <w:b/>
          <w:sz w:val="24"/>
          <w:szCs w:val="24"/>
        </w:rPr>
        <w:t xml:space="preserve">Art. </w:t>
      </w:r>
      <w:r w:rsidR="000F4489">
        <w:rPr>
          <w:b/>
          <w:sz w:val="24"/>
          <w:szCs w:val="24"/>
        </w:rPr>
        <w:t>4º</w:t>
      </w:r>
      <w:r w:rsidRPr="005820F3">
        <w:rPr>
          <w:sz w:val="24"/>
          <w:szCs w:val="24"/>
        </w:rPr>
        <w:t xml:space="preserve"> A alteração de regime de trabalho poderá ser requerida pelo professor </w:t>
      </w:r>
      <w:r>
        <w:rPr>
          <w:sz w:val="24"/>
          <w:szCs w:val="24"/>
        </w:rPr>
        <w:t>do Magistério Superior</w:t>
      </w:r>
      <w:r w:rsidRPr="005820F3">
        <w:rPr>
          <w:sz w:val="24"/>
          <w:szCs w:val="24"/>
        </w:rPr>
        <w:t xml:space="preserve"> mediante </w:t>
      </w:r>
      <w:r w:rsidRPr="00403F97">
        <w:rPr>
          <w:sz w:val="24"/>
          <w:szCs w:val="24"/>
        </w:rPr>
        <w:t>aprovação</w:t>
      </w:r>
      <w:r w:rsidR="00403F97">
        <w:rPr>
          <w:sz w:val="24"/>
          <w:szCs w:val="24"/>
        </w:rPr>
        <w:t xml:space="preserve"> </w:t>
      </w:r>
      <w:r w:rsidR="000F4489" w:rsidRPr="005820F3">
        <w:rPr>
          <w:sz w:val="24"/>
          <w:szCs w:val="24"/>
        </w:rPr>
        <w:t>de plano de trabalho que a justifique</w:t>
      </w:r>
      <w:r w:rsidR="00A521D3">
        <w:rPr>
          <w:sz w:val="24"/>
          <w:szCs w:val="24"/>
        </w:rPr>
        <w:t xml:space="preserve"> </w:t>
      </w:r>
      <w:r w:rsidRPr="005820F3">
        <w:rPr>
          <w:sz w:val="24"/>
          <w:szCs w:val="24"/>
        </w:rPr>
        <w:t xml:space="preserve">pelo plenário do Departamento ou </w:t>
      </w:r>
      <w:r w:rsidR="009416B9">
        <w:rPr>
          <w:sz w:val="24"/>
          <w:szCs w:val="24"/>
        </w:rPr>
        <w:t xml:space="preserve">pelo Conselho </w:t>
      </w:r>
      <w:r w:rsidRPr="005820F3">
        <w:rPr>
          <w:sz w:val="24"/>
          <w:szCs w:val="24"/>
        </w:rPr>
        <w:t xml:space="preserve">da </w:t>
      </w:r>
      <w:r w:rsidR="000F4489">
        <w:rPr>
          <w:sz w:val="24"/>
          <w:szCs w:val="24"/>
        </w:rPr>
        <w:t>Unidade Acadêmica Especializada</w:t>
      </w:r>
      <w:r w:rsidRPr="005820F3">
        <w:rPr>
          <w:sz w:val="24"/>
          <w:szCs w:val="24"/>
        </w:rPr>
        <w:t>.</w:t>
      </w:r>
    </w:p>
    <w:p w:rsidR="00C9286F" w:rsidRPr="00782A75" w:rsidRDefault="00DD1A5C" w:rsidP="00782A75">
      <w:pPr>
        <w:pStyle w:val="Corpodetexto"/>
        <w:spacing w:before="120"/>
        <w:ind w:firstLine="851"/>
        <w:jc w:val="both"/>
        <w:rPr>
          <w:sz w:val="24"/>
          <w:szCs w:val="24"/>
        </w:rPr>
      </w:pPr>
      <w:r w:rsidRPr="001C384D">
        <w:rPr>
          <w:b/>
          <w:sz w:val="24"/>
          <w:szCs w:val="24"/>
        </w:rPr>
        <w:t>§1</w:t>
      </w:r>
      <w:r w:rsidR="00BA6126" w:rsidRPr="001C384D">
        <w:rPr>
          <w:b/>
          <w:sz w:val="24"/>
          <w:szCs w:val="24"/>
        </w:rPr>
        <w:t>º</w:t>
      </w:r>
      <w:r w:rsidR="001C384D">
        <w:rPr>
          <w:b/>
          <w:sz w:val="24"/>
          <w:szCs w:val="24"/>
        </w:rPr>
        <w:t>.</w:t>
      </w:r>
      <w:r w:rsidR="00BA6126" w:rsidRPr="00C9286F">
        <w:rPr>
          <w:sz w:val="24"/>
          <w:szCs w:val="24"/>
        </w:rPr>
        <w:t xml:space="preserve"> </w:t>
      </w:r>
      <w:r w:rsidR="00304FF6" w:rsidRPr="00C9286F">
        <w:rPr>
          <w:sz w:val="24"/>
          <w:szCs w:val="24"/>
        </w:rPr>
        <w:t>Os pedidos de alteração de regime</w:t>
      </w:r>
      <w:r w:rsidR="00A521D3">
        <w:rPr>
          <w:sz w:val="24"/>
          <w:szCs w:val="24"/>
        </w:rPr>
        <w:t xml:space="preserve"> de trabalho </w:t>
      </w:r>
      <w:r w:rsidR="00401F92">
        <w:rPr>
          <w:sz w:val="24"/>
          <w:szCs w:val="24"/>
        </w:rPr>
        <w:t xml:space="preserve">serão </w:t>
      </w:r>
      <w:r w:rsidR="00304FF6" w:rsidRPr="00C9286F">
        <w:rPr>
          <w:sz w:val="24"/>
          <w:szCs w:val="24"/>
        </w:rPr>
        <w:t xml:space="preserve">analisados pelo CONSEPE, </w:t>
      </w:r>
      <w:r w:rsidR="00304FF6" w:rsidRPr="00782A75">
        <w:rPr>
          <w:sz w:val="24"/>
          <w:szCs w:val="24"/>
        </w:rPr>
        <w:t>ouvida</w:t>
      </w:r>
      <w:r w:rsidR="00304FF6" w:rsidRPr="00C9286F">
        <w:rPr>
          <w:sz w:val="24"/>
          <w:szCs w:val="24"/>
        </w:rPr>
        <w:t xml:space="preserve"> a Comissão Permanente de Desenvolvimento Institucional (CPDI)</w:t>
      </w:r>
      <w:r w:rsidR="00BA6126" w:rsidRPr="00C9286F">
        <w:rPr>
          <w:sz w:val="24"/>
          <w:szCs w:val="24"/>
        </w:rPr>
        <w:t>.</w:t>
      </w:r>
    </w:p>
    <w:p w:rsidR="00304FF6" w:rsidRDefault="009512EF" w:rsidP="001C384D">
      <w:pPr>
        <w:pStyle w:val="texto1"/>
        <w:spacing w:before="120" w:beforeAutospacing="0" w:after="120" w:afterAutospacing="0"/>
        <w:ind w:firstLine="851"/>
        <w:jc w:val="both"/>
        <w:rPr>
          <w:color w:val="000000"/>
        </w:rPr>
      </w:pPr>
      <w:r w:rsidRPr="001C384D">
        <w:rPr>
          <w:b/>
        </w:rPr>
        <w:lastRenderedPageBreak/>
        <w:t>§</w:t>
      </w:r>
      <w:r w:rsidR="001C384D">
        <w:rPr>
          <w:b/>
        </w:rPr>
        <w:t>2º.</w:t>
      </w:r>
      <w:r w:rsidR="00800447" w:rsidRPr="001C384D">
        <w:t xml:space="preserve"> </w:t>
      </w:r>
      <w:r w:rsidR="00304FF6" w:rsidRPr="00A83FC9">
        <w:t>É</w:t>
      </w:r>
      <w:r w:rsidR="00304FF6" w:rsidRPr="00F4423E">
        <w:rPr>
          <w:color w:val="000000"/>
        </w:rPr>
        <w:t xml:space="preserve"> vedada a mudança de regime de trabalho </w:t>
      </w:r>
      <w:r w:rsidR="00304FF6">
        <w:rPr>
          <w:color w:val="000000"/>
        </w:rPr>
        <w:t>aos docentes nas seguintes situações:</w:t>
      </w:r>
    </w:p>
    <w:p w:rsidR="00946EF8" w:rsidRDefault="001C384D" w:rsidP="001C384D">
      <w:pPr>
        <w:pStyle w:val="texto1"/>
        <w:spacing w:before="120" w:beforeAutospacing="0" w:after="120" w:afterAutospacing="0"/>
        <w:ind w:firstLine="851"/>
        <w:jc w:val="both"/>
        <w:rPr>
          <w:color w:val="000000"/>
        </w:rPr>
      </w:pPr>
      <w:r>
        <w:rPr>
          <w:color w:val="000000"/>
        </w:rPr>
        <w:t xml:space="preserve">I - </w:t>
      </w:r>
      <w:r w:rsidR="00946EF8" w:rsidRPr="00A10FAE">
        <w:rPr>
          <w:color w:val="000000"/>
        </w:rPr>
        <w:t>durante período</w:t>
      </w:r>
      <w:r w:rsidR="008071E5">
        <w:rPr>
          <w:color w:val="FF0000"/>
        </w:rPr>
        <w:t xml:space="preserve"> </w:t>
      </w:r>
      <w:r w:rsidR="008071E5" w:rsidRPr="00401F92">
        <w:t>de</w:t>
      </w:r>
      <w:r w:rsidR="00800447">
        <w:rPr>
          <w:color w:val="FF0000"/>
        </w:rPr>
        <w:t xml:space="preserve"> </w:t>
      </w:r>
      <w:r w:rsidR="00946EF8" w:rsidRPr="002F6426">
        <w:rPr>
          <w:color w:val="000000"/>
        </w:rPr>
        <w:t>afastamento para qualificação;</w:t>
      </w:r>
    </w:p>
    <w:p w:rsidR="00304FF6" w:rsidRDefault="001C384D" w:rsidP="001C384D">
      <w:pPr>
        <w:pStyle w:val="texto1"/>
        <w:spacing w:before="120" w:beforeAutospacing="0" w:after="120" w:afterAutospacing="0"/>
        <w:ind w:firstLine="851"/>
        <w:jc w:val="both"/>
      </w:pPr>
      <w:r>
        <w:rPr>
          <w:color w:val="000000"/>
        </w:rPr>
        <w:t xml:space="preserve">II - </w:t>
      </w:r>
      <w:r w:rsidR="00946EF8" w:rsidRPr="002F6426">
        <w:rPr>
          <w:color w:val="000000"/>
        </w:rPr>
        <w:t>em cumprimento de prazo igual a</w:t>
      </w:r>
      <w:r w:rsidR="00782A75">
        <w:rPr>
          <w:color w:val="000000"/>
        </w:rPr>
        <w:t>o</w:t>
      </w:r>
      <w:r w:rsidR="00946EF8" w:rsidRPr="002F6426">
        <w:rPr>
          <w:color w:val="000000"/>
        </w:rPr>
        <w:t xml:space="preserve"> período </w:t>
      </w:r>
      <w:r w:rsidR="000F4489" w:rsidRPr="002F6426">
        <w:rPr>
          <w:color w:val="000000"/>
        </w:rPr>
        <w:t>de</w:t>
      </w:r>
      <w:r w:rsidR="00304FF6" w:rsidRPr="002F6426">
        <w:rPr>
          <w:color w:val="000000"/>
        </w:rPr>
        <w:t xml:space="preserve"> afastamento</w:t>
      </w:r>
      <w:r w:rsidR="005C6A54" w:rsidRPr="002F6426">
        <w:rPr>
          <w:color w:val="000000"/>
        </w:rPr>
        <w:t xml:space="preserve"> anteriormente concedido</w:t>
      </w:r>
      <w:r w:rsidR="00800447">
        <w:rPr>
          <w:color w:val="000000"/>
        </w:rPr>
        <w:t xml:space="preserve"> </w:t>
      </w:r>
      <w:r w:rsidR="00946EF8" w:rsidRPr="002F6426">
        <w:rPr>
          <w:color w:val="000000"/>
        </w:rPr>
        <w:t>para qualificação</w:t>
      </w:r>
      <w:r w:rsidR="00304FF6" w:rsidRPr="002F6426">
        <w:rPr>
          <w:color w:val="000000"/>
        </w:rPr>
        <w:t>,</w:t>
      </w:r>
      <w:r w:rsidR="000F4489" w:rsidRPr="002F6426">
        <w:rPr>
          <w:color w:val="000000"/>
        </w:rPr>
        <w:t xml:space="preserve"> sem prejuízo de vencimentos</w:t>
      </w:r>
      <w:r w:rsidR="00304FF6" w:rsidRPr="002F6426">
        <w:rPr>
          <w:color w:val="000000"/>
        </w:rPr>
        <w:t>;</w:t>
      </w:r>
      <w:r w:rsidR="00800447">
        <w:rPr>
          <w:color w:val="000000"/>
        </w:rPr>
        <w:t xml:space="preserve"> </w:t>
      </w:r>
      <w:r w:rsidR="002F6426" w:rsidRPr="003D19A4">
        <w:t>ou</w:t>
      </w:r>
    </w:p>
    <w:p w:rsidR="00782A75" w:rsidRPr="00A10854" w:rsidRDefault="00782A75" w:rsidP="001C384D">
      <w:pPr>
        <w:pStyle w:val="texto1"/>
        <w:spacing w:before="120" w:beforeAutospacing="0" w:after="120" w:afterAutospacing="0"/>
        <w:ind w:firstLine="851"/>
        <w:jc w:val="both"/>
      </w:pPr>
      <w:r>
        <w:t xml:space="preserve">III - </w:t>
      </w:r>
      <w:r w:rsidRPr="00A10854">
        <w:t xml:space="preserve">que esteja há </w:t>
      </w:r>
      <w:proofErr w:type="gramStart"/>
      <w:r w:rsidRPr="00A10854">
        <w:t>5</w:t>
      </w:r>
      <w:proofErr w:type="gramEnd"/>
      <w:r w:rsidRPr="00A10854">
        <w:t xml:space="preserve"> (cinco) anos ou menos de adquirir o direito à aposentadoria, em qualquer das modalidades previstas na legislação em vigor, no caso de mudança para regime de trabalho de dedicação exclusiva.</w:t>
      </w:r>
    </w:p>
    <w:p w:rsidR="00542DD3" w:rsidRPr="00AF7926" w:rsidRDefault="00542DD3" w:rsidP="001C384D">
      <w:pPr>
        <w:pStyle w:val="Default"/>
        <w:spacing w:before="120" w:after="120"/>
        <w:ind w:firstLine="851"/>
        <w:jc w:val="both"/>
        <w:rPr>
          <w:color w:val="auto"/>
        </w:rPr>
      </w:pPr>
      <w:r w:rsidRPr="00AF7926">
        <w:rPr>
          <w:b/>
          <w:color w:val="auto"/>
        </w:rPr>
        <w:t>Art. 5º</w:t>
      </w:r>
      <w:r w:rsidRPr="00AF7926">
        <w:rPr>
          <w:color w:val="auto"/>
        </w:rPr>
        <w:t xml:space="preserve"> A</w:t>
      </w:r>
      <w:r w:rsidR="006A05B7" w:rsidRPr="00AF7926">
        <w:rPr>
          <w:color w:val="auto"/>
        </w:rPr>
        <w:t xml:space="preserve"> solicitação de a</w:t>
      </w:r>
      <w:r w:rsidRPr="00AF7926">
        <w:rPr>
          <w:color w:val="auto"/>
        </w:rPr>
        <w:t>lteração de regime de trabalho com ampliação de carga h</w:t>
      </w:r>
      <w:r w:rsidR="00AF7926" w:rsidRPr="00AF7926">
        <w:rPr>
          <w:color w:val="auto"/>
        </w:rPr>
        <w:t xml:space="preserve">orária e dedicação exclusiva deverá ser instruída com os seguintes </w:t>
      </w:r>
      <w:r w:rsidRPr="00AF7926">
        <w:rPr>
          <w:color w:val="auto"/>
        </w:rPr>
        <w:t>documentos:</w:t>
      </w:r>
    </w:p>
    <w:p w:rsidR="008C5880" w:rsidRDefault="001C384D" w:rsidP="001C384D">
      <w:pPr>
        <w:pStyle w:val="Default"/>
        <w:spacing w:before="120" w:after="120"/>
        <w:ind w:firstLine="851"/>
        <w:jc w:val="both"/>
        <w:rPr>
          <w:color w:val="auto"/>
        </w:rPr>
      </w:pPr>
      <w:r>
        <w:rPr>
          <w:color w:val="auto"/>
        </w:rPr>
        <w:t xml:space="preserve">I - </w:t>
      </w:r>
      <w:r w:rsidR="00304FF6" w:rsidRPr="004479DE">
        <w:rPr>
          <w:color w:val="auto"/>
        </w:rPr>
        <w:t xml:space="preserve">relatório das atividades de ensino, pesquisa, extensão e gestão acadêmica dos últimos </w:t>
      </w:r>
      <w:proofErr w:type="gramStart"/>
      <w:r w:rsidR="00304FF6" w:rsidRPr="004479DE">
        <w:rPr>
          <w:color w:val="auto"/>
        </w:rPr>
        <w:t>2</w:t>
      </w:r>
      <w:proofErr w:type="gramEnd"/>
      <w:r w:rsidR="00304FF6" w:rsidRPr="004479DE">
        <w:rPr>
          <w:color w:val="auto"/>
        </w:rPr>
        <w:t xml:space="preserve"> (dois) anos </w:t>
      </w:r>
      <w:r w:rsidR="00A83705">
        <w:rPr>
          <w:color w:val="auto"/>
        </w:rPr>
        <w:t>n</w:t>
      </w:r>
      <w:r w:rsidR="00304FF6" w:rsidRPr="004479DE">
        <w:rPr>
          <w:color w:val="auto"/>
        </w:rPr>
        <w:t>o atual regime de trabalho</w:t>
      </w:r>
      <w:r w:rsidR="008C5880">
        <w:rPr>
          <w:color w:val="auto"/>
        </w:rPr>
        <w:t>;</w:t>
      </w:r>
    </w:p>
    <w:p w:rsidR="00304FF6" w:rsidRDefault="001C384D" w:rsidP="001C384D">
      <w:pPr>
        <w:pStyle w:val="Default"/>
        <w:spacing w:before="120" w:after="120"/>
        <w:ind w:firstLine="851"/>
        <w:jc w:val="both"/>
        <w:rPr>
          <w:color w:val="auto"/>
        </w:rPr>
      </w:pPr>
      <w:r>
        <w:rPr>
          <w:color w:val="auto"/>
        </w:rPr>
        <w:t xml:space="preserve">II - </w:t>
      </w:r>
      <w:r w:rsidR="00304FF6" w:rsidRPr="002F6426">
        <w:rPr>
          <w:color w:val="auto"/>
        </w:rPr>
        <w:t>plano de trabalho docente com as atividades de ensino e/ou pesquisa e/ou extensão e/ou gestão acadêmica que justifiquem a</w:t>
      </w:r>
      <w:r w:rsidR="002F6426">
        <w:rPr>
          <w:color w:val="auto"/>
        </w:rPr>
        <w:t xml:space="preserve"> mudança de regime de trabalho;</w:t>
      </w:r>
    </w:p>
    <w:p w:rsidR="00304FF6" w:rsidRDefault="001C384D" w:rsidP="001C384D">
      <w:pPr>
        <w:pStyle w:val="Default"/>
        <w:spacing w:before="120" w:after="120"/>
        <w:ind w:firstLine="851"/>
        <w:jc w:val="both"/>
        <w:rPr>
          <w:color w:val="auto"/>
        </w:rPr>
      </w:pPr>
      <w:r>
        <w:rPr>
          <w:color w:val="auto"/>
        </w:rPr>
        <w:t xml:space="preserve">III - </w:t>
      </w:r>
      <w:r w:rsidR="00304FF6" w:rsidRPr="002F6426">
        <w:rPr>
          <w:color w:val="auto"/>
        </w:rPr>
        <w:t xml:space="preserve">declaração de acumulação de cargos, empregos e funções públicas; e </w:t>
      </w:r>
    </w:p>
    <w:p w:rsidR="008C5880" w:rsidRDefault="001C384D" w:rsidP="001C384D">
      <w:pPr>
        <w:pStyle w:val="Default"/>
        <w:spacing w:before="120" w:after="120"/>
        <w:ind w:firstLine="851"/>
        <w:jc w:val="both"/>
      </w:pPr>
      <w:r>
        <w:t xml:space="preserve">IV - </w:t>
      </w:r>
      <w:r w:rsidR="00304FF6" w:rsidRPr="002F6426">
        <w:t>justificativas para reconhecimento da área como possuidora de características específicas, quando se tratar de mudança de regime para quarent</w:t>
      </w:r>
      <w:r w:rsidR="00A874EC">
        <w:t>a horas sem dedicação exclusiva.</w:t>
      </w:r>
    </w:p>
    <w:p w:rsidR="00A10854" w:rsidRPr="00A10854" w:rsidRDefault="00A10854" w:rsidP="001C384D">
      <w:pPr>
        <w:pStyle w:val="Default"/>
        <w:spacing w:before="120" w:after="120"/>
        <w:ind w:firstLine="851"/>
        <w:jc w:val="both"/>
        <w:rPr>
          <w:color w:val="auto"/>
        </w:rPr>
      </w:pPr>
      <w:r w:rsidRPr="00023BD9">
        <w:rPr>
          <w:b/>
          <w:color w:val="auto"/>
        </w:rPr>
        <w:t>Parágrafo único</w:t>
      </w:r>
      <w:r w:rsidRPr="003842DE">
        <w:rPr>
          <w:b/>
          <w:color w:val="auto"/>
        </w:rPr>
        <w:t xml:space="preserve">. </w:t>
      </w:r>
      <w:r w:rsidRPr="00A10854">
        <w:rPr>
          <w:color w:val="auto"/>
        </w:rPr>
        <w:t>Os docentes em estágio probatório, para fins do disposto no inciso I deste artigo, deverão apresentar relatório das atividades de ensino, pesquisa, extensão e gestão acadêmica referente ao tempo de atuação no atual regime de trabalho.</w:t>
      </w:r>
    </w:p>
    <w:p w:rsidR="00865F60" w:rsidRDefault="00A521D3" w:rsidP="001C384D">
      <w:pPr>
        <w:spacing w:before="120" w:after="120"/>
        <w:ind w:firstLine="851"/>
        <w:jc w:val="both"/>
        <w:rPr>
          <w:sz w:val="24"/>
          <w:szCs w:val="24"/>
        </w:rPr>
      </w:pPr>
      <w:r w:rsidRPr="000B038C">
        <w:rPr>
          <w:b/>
          <w:sz w:val="24"/>
          <w:szCs w:val="24"/>
        </w:rPr>
        <w:t xml:space="preserve">Art. </w:t>
      </w:r>
      <w:r w:rsidR="000B038C" w:rsidRPr="000B038C">
        <w:rPr>
          <w:b/>
          <w:sz w:val="24"/>
          <w:szCs w:val="24"/>
        </w:rPr>
        <w:t>6</w:t>
      </w:r>
      <w:r w:rsidRPr="000B038C">
        <w:rPr>
          <w:b/>
          <w:sz w:val="24"/>
          <w:szCs w:val="24"/>
        </w:rPr>
        <w:t>º</w:t>
      </w:r>
      <w:r w:rsidR="00882DA4" w:rsidRPr="000B038C">
        <w:rPr>
          <w:b/>
          <w:sz w:val="24"/>
          <w:szCs w:val="24"/>
        </w:rPr>
        <w:t>.</w:t>
      </w:r>
      <w:r w:rsidRPr="006A05B7">
        <w:rPr>
          <w:b/>
          <w:sz w:val="24"/>
          <w:szCs w:val="24"/>
        </w:rPr>
        <w:t xml:space="preserve"> </w:t>
      </w:r>
      <w:r w:rsidRPr="00A10854">
        <w:rPr>
          <w:sz w:val="24"/>
          <w:szCs w:val="24"/>
        </w:rPr>
        <w:t xml:space="preserve">A </w:t>
      </w:r>
      <w:r w:rsidR="00865F60" w:rsidRPr="00A10854">
        <w:rPr>
          <w:sz w:val="24"/>
          <w:szCs w:val="24"/>
        </w:rPr>
        <w:t xml:space="preserve">solicitação de </w:t>
      </w:r>
      <w:r w:rsidR="007E5B25">
        <w:rPr>
          <w:sz w:val="24"/>
          <w:szCs w:val="24"/>
        </w:rPr>
        <w:t xml:space="preserve">redução </w:t>
      </w:r>
      <w:r w:rsidRPr="0060263E">
        <w:rPr>
          <w:sz w:val="24"/>
          <w:szCs w:val="24"/>
        </w:rPr>
        <w:t xml:space="preserve">de regime </w:t>
      </w:r>
      <w:r>
        <w:rPr>
          <w:sz w:val="24"/>
          <w:szCs w:val="24"/>
        </w:rPr>
        <w:t xml:space="preserve">de trabalho docente de </w:t>
      </w:r>
      <w:r w:rsidR="007E5B25">
        <w:rPr>
          <w:sz w:val="24"/>
          <w:szCs w:val="24"/>
        </w:rPr>
        <w:t xml:space="preserve">40 horas, </w:t>
      </w:r>
      <w:r w:rsidR="00DC3074">
        <w:rPr>
          <w:sz w:val="24"/>
          <w:szCs w:val="24"/>
        </w:rPr>
        <w:t>com</w:t>
      </w:r>
      <w:r w:rsidRPr="0060263E">
        <w:rPr>
          <w:sz w:val="24"/>
          <w:szCs w:val="24"/>
        </w:rPr>
        <w:t xml:space="preserve"> </w:t>
      </w:r>
      <w:r w:rsidR="007E5B25">
        <w:rPr>
          <w:sz w:val="24"/>
          <w:szCs w:val="24"/>
        </w:rPr>
        <w:t xml:space="preserve">ou sem </w:t>
      </w:r>
      <w:r w:rsidRPr="0060263E">
        <w:rPr>
          <w:sz w:val="24"/>
          <w:szCs w:val="24"/>
        </w:rPr>
        <w:t>dedicação exclusi</w:t>
      </w:r>
      <w:r w:rsidR="007E5B25">
        <w:rPr>
          <w:sz w:val="24"/>
          <w:szCs w:val="24"/>
        </w:rPr>
        <w:t xml:space="preserve">va, </w:t>
      </w:r>
      <w:r w:rsidRPr="0060263E">
        <w:rPr>
          <w:sz w:val="24"/>
          <w:szCs w:val="24"/>
        </w:rPr>
        <w:t xml:space="preserve">para tempo parcial </w:t>
      </w:r>
      <w:r w:rsidR="00A10854">
        <w:rPr>
          <w:sz w:val="24"/>
          <w:szCs w:val="24"/>
        </w:rPr>
        <w:t xml:space="preserve">de vinte </w:t>
      </w:r>
      <w:r w:rsidRPr="0060263E">
        <w:rPr>
          <w:sz w:val="24"/>
          <w:szCs w:val="24"/>
        </w:rPr>
        <w:t>(20</w:t>
      </w:r>
      <w:r w:rsidR="00A10854">
        <w:rPr>
          <w:sz w:val="24"/>
          <w:szCs w:val="24"/>
        </w:rPr>
        <w:t xml:space="preserve">) horas semanais </w:t>
      </w:r>
      <w:r w:rsidR="00865F60">
        <w:rPr>
          <w:sz w:val="24"/>
          <w:szCs w:val="24"/>
        </w:rPr>
        <w:t>deverá ser instruída com plano de trabalho para o novo regime e justificativa para a alteração.</w:t>
      </w:r>
    </w:p>
    <w:p w:rsidR="00A521D3" w:rsidRPr="005820F3" w:rsidRDefault="00865F60" w:rsidP="001C384D">
      <w:pPr>
        <w:spacing w:before="120" w:after="120"/>
        <w:ind w:firstLine="851"/>
        <w:jc w:val="both"/>
        <w:rPr>
          <w:sz w:val="24"/>
          <w:szCs w:val="24"/>
        </w:rPr>
      </w:pPr>
      <w:r w:rsidRPr="00865F60">
        <w:rPr>
          <w:b/>
          <w:sz w:val="24"/>
          <w:szCs w:val="24"/>
        </w:rPr>
        <w:t>Parágrafo único:</w:t>
      </w:r>
      <w:r>
        <w:rPr>
          <w:sz w:val="24"/>
          <w:szCs w:val="24"/>
        </w:rPr>
        <w:t xml:space="preserve"> A redução de regime de trabalho para 20 horas </w:t>
      </w:r>
      <w:r w:rsidR="00A521D3" w:rsidRPr="0060263E">
        <w:rPr>
          <w:sz w:val="24"/>
          <w:szCs w:val="24"/>
        </w:rPr>
        <w:t>não implicará contratação de professor substituto para a unidade acadêmica.</w:t>
      </w:r>
    </w:p>
    <w:p w:rsidR="004044A4" w:rsidRDefault="004044A4" w:rsidP="00A10854">
      <w:pPr>
        <w:rPr>
          <w:b/>
          <w:sz w:val="24"/>
          <w:szCs w:val="24"/>
        </w:rPr>
      </w:pPr>
    </w:p>
    <w:p w:rsidR="002F2B9D" w:rsidRPr="00E52F34" w:rsidRDefault="002F2B9D" w:rsidP="002F2B9D">
      <w:pPr>
        <w:jc w:val="center"/>
        <w:rPr>
          <w:b/>
          <w:sz w:val="24"/>
          <w:szCs w:val="24"/>
        </w:rPr>
      </w:pPr>
      <w:r w:rsidRPr="00E52F34">
        <w:rPr>
          <w:b/>
          <w:sz w:val="24"/>
          <w:szCs w:val="24"/>
        </w:rPr>
        <w:t>CAPITULO II</w:t>
      </w:r>
      <w:r>
        <w:rPr>
          <w:b/>
          <w:sz w:val="24"/>
          <w:szCs w:val="24"/>
        </w:rPr>
        <w:t>I</w:t>
      </w:r>
    </w:p>
    <w:p w:rsidR="00524FEC" w:rsidRPr="005820F3" w:rsidRDefault="002F2B9D" w:rsidP="00524FEC">
      <w:pPr>
        <w:jc w:val="center"/>
        <w:rPr>
          <w:b/>
          <w:color w:val="000000" w:themeColor="text1"/>
          <w:sz w:val="24"/>
          <w:szCs w:val="24"/>
        </w:rPr>
      </w:pPr>
      <w:r w:rsidRPr="00F604EB">
        <w:rPr>
          <w:b/>
          <w:color w:val="000000" w:themeColor="text1"/>
          <w:sz w:val="24"/>
          <w:szCs w:val="24"/>
        </w:rPr>
        <w:t>DA</w:t>
      </w:r>
      <w:r>
        <w:rPr>
          <w:b/>
          <w:color w:val="000000" w:themeColor="text1"/>
          <w:sz w:val="24"/>
          <w:szCs w:val="24"/>
        </w:rPr>
        <w:t xml:space="preserve">S ATIVIDADES DO DOCENTE NO REGIME DE </w:t>
      </w:r>
      <w:r w:rsidRPr="00F604EB">
        <w:rPr>
          <w:b/>
          <w:color w:val="000000" w:themeColor="text1"/>
          <w:sz w:val="24"/>
          <w:szCs w:val="24"/>
        </w:rPr>
        <w:t>DEDICAÇÃO EXCLUSIVA</w:t>
      </w:r>
    </w:p>
    <w:p w:rsidR="00524FEC" w:rsidRPr="005820F3" w:rsidRDefault="00524FEC" w:rsidP="00524FEC">
      <w:pPr>
        <w:jc w:val="center"/>
        <w:rPr>
          <w:b/>
          <w:color w:val="000000" w:themeColor="text1"/>
          <w:sz w:val="24"/>
          <w:szCs w:val="24"/>
        </w:rPr>
      </w:pPr>
    </w:p>
    <w:p w:rsidR="00524FEC" w:rsidRDefault="00524FEC" w:rsidP="00B83729">
      <w:pPr>
        <w:spacing w:before="120" w:after="120"/>
        <w:ind w:firstLine="851"/>
        <w:jc w:val="both"/>
        <w:rPr>
          <w:color w:val="000000" w:themeColor="text1"/>
          <w:sz w:val="24"/>
          <w:szCs w:val="24"/>
        </w:rPr>
      </w:pPr>
      <w:r w:rsidRPr="0060263E">
        <w:rPr>
          <w:b/>
          <w:color w:val="000000" w:themeColor="text1"/>
          <w:sz w:val="24"/>
          <w:szCs w:val="24"/>
        </w:rPr>
        <w:t xml:space="preserve">Art. </w:t>
      </w:r>
      <w:r w:rsidR="000B038C">
        <w:rPr>
          <w:b/>
          <w:color w:val="000000" w:themeColor="text1"/>
          <w:sz w:val="24"/>
          <w:szCs w:val="24"/>
        </w:rPr>
        <w:t>7</w:t>
      </w:r>
      <w:r w:rsidR="0052032F">
        <w:rPr>
          <w:b/>
          <w:color w:val="000000" w:themeColor="text1"/>
          <w:sz w:val="24"/>
          <w:szCs w:val="24"/>
        </w:rPr>
        <w:t>º</w:t>
      </w:r>
      <w:r w:rsidR="00B83729">
        <w:rPr>
          <w:b/>
          <w:color w:val="000000" w:themeColor="text1"/>
          <w:sz w:val="24"/>
          <w:szCs w:val="24"/>
        </w:rPr>
        <w:t>.</w:t>
      </w:r>
      <w:r w:rsidRPr="0060263E">
        <w:rPr>
          <w:color w:val="000000" w:themeColor="text1"/>
          <w:sz w:val="24"/>
          <w:szCs w:val="24"/>
        </w:rPr>
        <w:t xml:space="preserve"> O regime de 40 (quarenta) horas com dedicação exclusiva implica o impedimento do exercício de outra atividade remunerada com qualquer outro cargo, emprego, função ou atividade autônoma, com ou sem vínculo, em entidades públicas ou privadas, ressalvadas as hipóteses </w:t>
      </w:r>
      <w:proofErr w:type="gramStart"/>
      <w:r w:rsidRPr="0060263E">
        <w:rPr>
          <w:color w:val="000000" w:themeColor="text1"/>
          <w:sz w:val="24"/>
          <w:szCs w:val="24"/>
        </w:rPr>
        <w:t xml:space="preserve">específicas constantes </w:t>
      </w:r>
      <w:r w:rsidR="0052032F">
        <w:rPr>
          <w:color w:val="000000" w:themeColor="text1"/>
          <w:sz w:val="24"/>
          <w:szCs w:val="24"/>
        </w:rPr>
        <w:t>no</w:t>
      </w:r>
      <w:r w:rsidR="009A03F2">
        <w:rPr>
          <w:color w:val="000000" w:themeColor="text1"/>
          <w:sz w:val="24"/>
          <w:szCs w:val="24"/>
        </w:rPr>
        <w:t>s</w:t>
      </w:r>
      <w:r w:rsidR="0096308E">
        <w:rPr>
          <w:color w:val="000000" w:themeColor="text1"/>
          <w:sz w:val="24"/>
          <w:szCs w:val="24"/>
        </w:rPr>
        <w:t xml:space="preserve"> </w:t>
      </w:r>
      <w:r w:rsidR="0052032F" w:rsidRPr="00B83729">
        <w:rPr>
          <w:color w:val="000000" w:themeColor="text1"/>
          <w:sz w:val="24"/>
          <w:szCs w:val="24"/>
        </w:rPr>
        <w:t>artigo</w:t>
      </w:r>
      <w:r w:rsidR="009A03F2" w:rsidRPr="00B83729">
        <w:rPr>
          <w:color w:val="000000" w:themeColor="text1"/>
          <w:sz w:val="24"/>
          <w:szCs w:val="24"/>
        </w:rPr>
        <w:t>s</w:t>
      </w:r>
      <w:r w:rsidR="0096308E" w:rsidRPr="00B83729">
        <w:rPr>
          <w:color w:val="000000" w:themeColor="text1"/>
          <w:sz w:val="24"/>
          <w:szCs w:val="24"/>
        </w:rPr>
        <w:t xml:space="preserve"> </w:t>
      </w:r>
      <w:r w:rsidR="000B038C">
        <w:rPr>
          <w:color w:val="000000" w:themeColor="text1"/>
          <w:sz w:val="24"/>
          <w:szCs w:val="24"/>
        </w:rPr>
        <w:t xml:space="preserve">8º e </w:t>
      </w:r>
      <w:r w:rsidR="00B83729" w:rsidRPr="000B038C">
        <w:rPr>
          <w:color w:val="000000" w:themeColor="text1"/>
          <w:sz w:val="24"/>
          <w:szCs w:val="24"/>
        </w:rPr>
        <w:t>9</w:t>
      </w:r>
      <w:r w:rsidR="0052032F" w:rsidRPr="000B038C">
        <w:rPr>
          <w:color w:val="000000" w:themeColor="text1"/>
          <w:sz w:val="24"/>
          <w:szCs w:val="24"/>
        </w:rPr>
        <w:t xml:space="preserve">º </w:t>
      </w:r>
      <w:r w:rsidRPr="0060263E">
        <w:rPr>
          <w:color w:val="000000" w:themeColor="text1"/>
          <w:sz w:val="24"/>
          <w:szCs w:val="24"/>
        </w:rPr>
        <w:t>desta Resolução e da legislação pertinente</w:t>
      </w:r>
      <w:proofErr w:type="gramEnd"/>
      <w:r w:rsidRPr="0060263E">
        <w:rPr>
          <w:color w:val="000000" w:themeColor="text1"/>
          <w:sz w:val="24"/>
          <w:szCs w:val="24"/>
        </w:rPr>
        <w:t>.</w:t>
      </w:r>
    </w:p>
    <w:p w:rsidR="009A03F2" w:rsidRPr="00786E3D" w:rsidRDefault="009A03F2" w:rsidP="00B83729">
      <w:pPr>
        <w:pStyle w:val="Default"/>
        <w:spacing w:before="120" w:after="120"/>
        <w:ind w:firstLine="851"/>
        <w:jc w:val="both"/>
        <w:rPr>
          <w:color w:val="auto"/>
        </w:rPr>
      </w:pPr>
      <w:r w:rsidRPr="00786E3D">
        <w:rPr>
          <w:b/>
          <w:color w:val="auto"/>
        </w:rPr>
        <w:t xml:space="preserve">Art. </w:t>
      </w:r>
      <w:r w:rsidR="000B038C">
        <w:rPr>
          <w:b/>
          <w:color w:val="auto"/>
        </w:rPr>
        <w:t>8</w:t>
      </w:r>
      <w:r w:rsidRPr="00786E3D">
        <w:rPr>
          <w:b/>
          <w:color w:val="auto"/>
        </w:rPr>
        <w:t>º</w:t>
      </w:r>
      <w:r w:rsidR="00B83729">
        <w:rPr>
          <w:b/>
          <w:color w:val="auto"/>
        </w:rPr>
        <w:t xml:space="preserve">. </w:t>
      </w:r>
      <w:r w:rsidR="00A71EA2">
        <w:rPr>
          <w:color w:val="auto"/>
        </w:rPr>
        <w:t>Consoante previsão contida no art. 20, §4º, da Lei 12.772/12, o</w:t>
      </w:r>
      <w:r>
        <w:rPr>
          <w:color w:val="auto"/>
        </w:rPr>
        <w:t xml:space="preserve"> professor </w:t>
      </w:r>
      <w:r w:rsidRPr="00786E3D">
        <w:rPr>
          <w:color w:val="auto"/>
        </w:rPr>
        <w:t xml:space="preserve">em regime de dedicação exclusiva, desde que não investido em cargo em comissão ou função de confiança, poderá: </w:t>
      </w:r>
    </w:p>
    <w:p w:rsidR="009A03F2" w:rsidRDefault="009A03F2" w:rsidP="00B83729">
      <w:pPr>
        <w:pStyle w:val="texto2"/>
        <w:spacing w:before="120" w:beforeAutospacing="0" w:after="120" w:afterAutospacing="0"/>
        <w:ind w:firstLine="851"/>
        <w:jc w:val="both"/>
        <w:rPr>
          <w:color w:val="000000"/>
        </w:rPr>
      </w:pPr>
      <w:r w:rsidRPr="00786E3D">
        <w:rPr>
          <w:color w:val="000000"/>
        </w:rPr>
        <w:t>I - participar dos órgãos de direção de fundação de apoio de que trata a</w:t>
      </w:r>
      <w:r w:rsidRPr="00786E3D">
        <w:rPr>
          <w:rStyle w:val="apple-converted-space"/>
          <w:color w:val="000000"/>
        </w:rPr>
        <w:t> </w:t>
      </w:r>
      <w:r w:rsidRPr="00361AFC">
        <w:rPr>
          <w:color w:val="000000"/>
        </w:rPr>
        <w:t>Lei n</w:t>
      </w:r>
      <w:r w:rsidRPr="00361AFC">
        <w:rPr>
          <w:color w:val="000000"/>
          <w:vertAlign w:val="superscript"/>
        </w:rPr>
        <w:t>o</w:t>
      </w:r>
      <w:r w:rsidRPr="00786E3D">
        <w:rPr>
          <w:rStyle w:val="apple-converted-space"/>
          <w:color w:val="0000FF"/>
          <w:u w:val="single"/>
        </w:rPr>
        <w:t> </w:t>
      </w:r>
      <w:r w:rsidRPr="00361AFC">
        <w:rPr>
          <w:color w:val="000000"/>
        </w:rPr>
        <w:t>8.958, de 20 de dezembro de 1994</w:t>
      </w:r>
      <w:r w:rsidRPr="00786E3D">
        <w:rPr>
          <w:color w:val="000000"/>
        </w:rPr>
        <w:t xml:space="preserve">, </w:t>
      </w:r>
      <w:r w:rsidR="00670DCF" w:rsidRPr="00BA3BC7">
        <w:rPr>
          <w:color w:val="000000"/>
        </w:rPr>
        <w:t>de acordo com as regras estabelecidas no Regimento Geral da UFRN,</w:t>
      </w:r>
      <w:r w:rsidRPr="00BA3BC7">
        <w:rPr>
          <w:color w:val="000000"/>
        </w:rPr>
        <w:t xml:space="preserve"> o</w:t>
      </w:r>
      <w:r w:rsidRPr="00786E3D">
        <w:rPr>
          <w:color w:val="000000"/>
        </w:rPr>
        <w:t xml:space="preserve">bservado o cumprimento de sua jornada de trabalho e vedada </w:t>
      </w:r>
      <w:proofErr w:type="gramStart"/>
      <w:r w:rsidRPr="00786E3D">
        <w:rPr>
          <w:color w:val="000000"/>
        </w:rPr>
        <w:t>a</w:t>
      </w:r>
      <w:proofErr w:type="gramEnd"/>
      <w:r w:rsidRPr="00786E3D">
        <w:rPr>
          <w:color w:val="000000"/>
        </w:rPr>
        <w:t xml:space="preserve"> percepção de remuneração paga pela fundação de apoio; e     </w:t>
      </w:r>
      <w:r w:rsidRPr="00786E3D">
        <w:rPr>
          <w:rStyle w:val="apple-converted-space"/>
          <w:color w:val="000000"/>
        </w:rPr>
        <w:t> </w:t>
      </w:r>
    </w:p>
    <w:p w:rsidR="009A03F2" w:rsidRPr="00A71EA2" w:rsidRDefault="009A03F2" w:rsidP="00B83729">
      <w:pPr>
        <w:pStyle w:val="texto2"/>
        <w:spacing w:before="120" w:beforeAutospacing="0" w:after="120" w:afterAutospacing="0"/>
        <w:ind w:firstLine="851"/>
        <w:jc w:val="both"/>
        <w:rPr>
          <w:color w:val="000000"/>
        </w:rPr>
      </w:pPr>
      <w:r w:rsidRPr="00786E3D">
        <w:rPr>
          <w:color w:val="000000"/>
        </w:rPr>
        <w:lastRenderedPageBreak/>
        <w:t>II - ocupar cargo de dirigente máximo de fundação de apoio de que trata a</w:t>
      </w:r>
      <w:r w:rsidRPr="00786E3D">
        <w:rPr>
          <w:rStyle w:val="apple-converted-space"/>
          <w:color w:val="000000"/>
        </w:rPr>
        <w:t> </w:t>
      </w:r>
      <w:r w:rsidRPr="00361AFC">
        <w:rPr>
          <w:color w:val="000000"/>
        </w:rPr>
        <w:t>Lei n</w:t>
      </w:r>
      <w:r w:rsidRPr="00361AFC">
        <w:rPr>
          <w:color w:val="000000"/>
          <w:vertAlign w:val="superscript"/>
        </w:rPr>
        <w:t>o</w:t>
      </w:r>
      <w:r w:rsidRPr="00786E3D">
        <w:rPr>
          <w:rStyle w:val="apple-converted-space"/>
          <w:color w:val="0000FF"/>
          <w:u w:val="single"/>
        </w:rPr>
        <w:t> </w:t>
      </w:r>
      <w:r w:rsidRPr="00361AFC">
        <w:rPr>
          <w:color w:val="000000"/>
        </w:rPr>
        <w:t>8.958, de 20 de dezembro de 1994</w:t>
      </w:r>
      <w:r w:rsidRPr="00786E3D">
        <w:rPr>
          <w:color w:val="000000"/>
        </w:rPr>
        <w:t xml:space="preserve">, mediante deliberação </w:t>
      </w:r>
      <w:r w:rsidRPr="00B00299">
        <w:rPr>
          <w:color w:val="000000"/>
        </w:rPr>
        <w:t xml:space="preserve">do </w:t>
      </w:r>
      <w:r w:rsidR="00670DCF" w:rsidRPr="00B00299">
        <w:rPr>
          <w:color w:val="000000"/>
        </w:rPr>
        <w:t>CONSAD.</w:t>
      </w:r>
    </w:p>
    <w:p w:rsidR="00524FEC" w:rsidRPr="005820F3" w:rsidRDefault="00524FEC" w:rsidP="00B83729">
      <w:pPr>
        <w:spacing w:before="120" w:after="120"/>
        <w:ind w:firstLine="851"/>
        <w:jc w:val="both"/>
        <w:rPr>
          <w:color w:val="000000" w:themeColor="text1"/>
          <w:sz w:val="24"/>
          <w:szCs w:val="24"/>
        </w:rPr>
      </w:pPr>
      <w:r w:rsidRPr="0060263E">
        <w:rPr>
          <w:b/>
          <w:color w:val="000000" w:themeColor="text1"/>
          <w:sz w:val="24"/>
          <w:szCs w:val="24"/>
        </w:rPr>
        <w:t xml:space="preserve">Art. </w:t>
      </w:r>
      <w:r w:rsidR="000B038C">
        <w:rPr>
          <w:b/>
          <w:color w:val="000000" w:themeColor="text1"/>
          <w:sz w:val="24"/>
          <w:szCs w:val="24"/>
        </w:rPr>
        <w:t>9º.</w:t>
      </w:r>
      <w:r w:rsidR="00A00EDC">
        <w:rPr>
          <w:b/>
          <w:color w:val="000000" w:themeColor="text1"/>
          <w:sz w:val="24"/>
          <w:szCs w:val="24"/>
        </w:rPr>
        <w:t xml:space="preserve"> </w:t>
      </w:r>
      <w:r w:rsidR="0052032F">
        <w:rPr>
          <w:color w:val="000000" w:themeColor="text1"/>
          <w:sz w:val="24"/>
          <w:szCs w:val="24"/>
        </w:rPr>
        <w:t>Consoante artigo 21 da Lei 12.772/12, ao</w:t>
      </w:r>
      <w:r w:rsidRPr="0060263E">
        <w:rPr>
          <w:color w:val="000000" w:themeColor="text1"/>
          <w:sz w:val="24"/>
          <w:szCs w:val="24"/>
        </w:rPr>
        <w:t xml:space="preserve"> docente em exercício no regime de trabalho </w:t>
      </w:r>
      <w:r w:rsidR="00A71EA2">
        <w:rPr>
          <w:color w:val="000000" w:themeColor="text1"/>
          <w:sz w:val="24"/>
          <w:szCs w:val="24"/>
        </w:rPr>
        <w:t>com</w:t>
      </w:r>
      <w:r w:rsidRPr="0060263E">
        <w:rPr>
          <w:color w:val="000000" w:themeColor="text1"/>
          <w:sz w:val="24"/>
          <w:szCs w:val="24"/>
        </w:rPr>
        <w:t xml:space="preserve"> dedicação exclusiva será permitida a percepção de:</w:t>
      </w:r>
    </w:p>
    <w:p w:rsidR="00524FEC" w:rsidRPr="005820F3" w:rsidRDefault="00524FEC" w:rsidP="00B83729">
      <w:pPr>
        <w:pStyle w:val="texto1"/>
        <w:spacing w:before="120" w:beforeAutospacing="0" w:after="120" w:afterAutospacing="0"/>
        <w:ind w:firstLine="851"/>
        <w:jc w:val="both"/>
        <w:rPr>
          <w:color w:val="000000" w:themeColor="text1"/>
        </w:rPr>
      </w:pPr>
      <w:r w:rsidRPr="0060263E">
        <w:rPr>
          <w:color w:val="000000" w:themeColor="text1"/>
        </w:rPr>
        <w:t>I - remuneração de cargos de direção ou funções de confiança;</w:t>
      </w:r>
    </w:p>
    <w:p w:rsidR="00524FEC" w:rsidRPr="005820F3" w:rsidRDefault="00524FEC" w:rsidP="00B83729">
      <w:pPr>
        <w:pStyle w:val="texto1"/>
        <w:spacing w:before="120" w:beforeAutospacing="0" w:after="120" w:afterAutospacing="0"/>
        <w:ind w:firstLine="851"/>
        <w:jc w:val="both"/>
        <w:rPr>
          <w:color w:val="000000" w:themeColor="text1"/>
        </w:rPr>
      </w:pPr>
      <w:r w:rsidRPr="0060263E">
        <w:rPr>
          <w:color w:val="000000" w:themeColor="text1"/>
        </w:rPr>
        <w:t>II - retribuição por participação em comissões julgadoras ou verificadoras relacionadas ao ensino, pesquisa ou extensão, quando for o caso;</w:t>
      </w:r>
    </w:p>
    <w:p w:rsidR="00524FEC" w:rsidRPr="0095384B" w:rsidRDefault="00524FEC" w:rsidP="00B83729">
      <w:pPr>
        <w:pStyle w:val="texto1"/>
        <w:spacing w:before="120" w:beforeAutospacing="0" w:after="120" w:afterAutospacing="0"/>
        <w:ind w:firstLine="851"/>
        <w:jc w:val="both"/>
        <w:rPr>
          <w:color w:val="000000" w:themeColor="text1"/>
        </w:rPr>
      </w:pPr>
      <w:r w:rsidRPr="0095384B">
        <w:rPr>
          <w:color w:val="000000" w:themeColor="text1"/>
        </w:rPr>
        <w:t>III - bolsas de ensino, pesquisa, extensão ou de estímulo à inovação pagas por agências oficiais de fomento</w:t>
      </w:r>
      <w:r w:rsidR="0052032F" w:rsidRPr="0095384B">
        <w:rPr>
          <w:color w:val="000000" w:themeColor="text1"/>
        </w:rPr>
        <w:t>, pela Universidade, pela Fundação de Apoio à Universidade</w:t>
      </w:r>
      <w:r w:rsidRPr="0095384B">
        <w:rPr>
          <w:color w:val="000000" w:themeColor="text1"/>
        </w:rPr>
        <w:t xml:space="preserve"> ou </w:t>
      </w:r>
      <w:r w:rsidR="0052032F" w:rsidRPr="0095384B">
        <w:rPr>
          <w:color w:val="000000" w:themeColor="text1"/>
        </w:rPr>
        <w:t xml:space="preserve">por </w:t>
      </w:r>
      <w:r w:rsidRPr="0095384B">
        <w:rPr>
          <w:color w:val="000000" w:themeColor="text1"/>
        </w:rPr>
        <w:t>organismo internaciona</w:t>
      </w:r>
      <w:r w:rsidR="0052032F" w:rsidRPr="0095384B">
        <w:rPr>
          <w:color w:val="000000" w:themeColor="text1"/>
        </w:rPr>
        <w:t>l</w:t>
      </w:r>
      <w:r w:rsidRPr="0095384B">
        <w:rPr>
          <w:color w:val="000000" w:themeColor="text1"/>
        </w:rPr>
        <w:t xml:space="preserve"> amparada por ato, tratado ou convenção internacional;</w:t>
      </w:r>
    </w:p>
    <w:p w:rsidR="00524FEC" w:rsidRPr="005820F3" w:rsidRDefault="00524FEC" w:rsidP="00B83729">
      <w:pPr>
        <w:pStyle w:val="texto1"/>
        <w:spacing w:before="120" w:beforeAutospacing="0" w:after="120" w:afterAutospacing="0"/>
        <w:ind w:firstLine="851"/>
        <w:jc w:val="both"/>
        <w:rPr>
          <w:color w:val="000000" w:themeColor="text1"/>
        </w:rPr>
      </w:pPr>
      <w:r w:rsidRPr="00AB6F87">
        <w:rPr>
          <w:color w:val="000000" w:themeColor="text1"/>
        </w:rPr>
        <w:t>I</w:t>
      </w:r>
      <w:r w:rsidRPr="0060263E">
        <w:rPr>
          <w:color w:val="000000" w:themeColor="text1"/>
        </w:rPr>
        <w:t>V - bolsa pelo desempenho de atividades de formação de professores da educação básica, no âmbito da Universidade Aberta do Brasil ou de outros programas oficiais de formação de professores;</w:t>
      </w:r>
    </w:p>
    <w:p w:rsidR="00524FEC" w:rsidRPr="005820F3" w:rsidRDefault="00524FEC" w:rsidP="00B83729">
      <w:pPr>
        <w:pStyle w:val="texto1"/>
        <w:spacing w:before="120" w:beforeAutospacing="0" w:after="120" w:afterAutospacing="0"/>
        <w:ind w:firstLine="851"/>
        <w:jc w:val="both"/>
        <w:rPr>
          <w:color w:val="000000" w:themeColor="text1"/>
        </w:rPr>
      </w:pPr>
      <w:r w:rsidRPr="0060263E">
        <w:rPr>
          <w:color w:val="000000" w:themeColor="text1"/>
        </w:rPr>
        <w:t>V - bolsa para qualificação docente, paga por agências oficiais de fomento ou organismos nacionais e internacionais congêneres;</w:t>
      </w:r>
    </w:p>
    <w:p w:rsidR="00524FEC" w:rsidRDefault="00524FEC" w:rsidP="00B83729">
      <w:pPr>
        <w:pStyle w:val="texto1"/>
        <w:spacing w:before="120" w:beforeAutospacing="0" w:after="120" w:afterAutospacing="0"/>
        <w:ind w:firstLine="851"/>
        <w:jc w:val="both"/>
        <w:rPr>
          <w:color w:val="000000" w:themeColor="text1"/>
        </w:rPr>
      </w:pPr>
      <w:r w:rsidRPr="0060263E">
        <w:rPr>
          <w:color w:val="000000" w:themeColor="text1"/>
        </w:rPr>
        <w:t>VI - direitos autorais ou direitos de propriedade intelectual, nos termos da legislação própria, e ganhos econômicos resultantes de projetos de inovação tecnológica, nos termos do art. 13 da Lei n</w:t>
      </w:r>
      <w:r w:rsidRPr="0060263E">
        <w:rPr>
          <w:color w:val="000000" w:themeColor="text1"/>
          <w:vertAlign w:val="superscript"/>
        </w:rPr>
        <w:t>o</w:t>
      </w:r>
      <w:r w:rsidRPr="0060263E">
        <w:rPr>
          <w:color w:val="000000" w:themeColor="text1"/>
        </w:rPr>
        <w:t xml:space="preserve"> 10.973, de </w:t>
      </w:r>
      <w:proofErr w:type="gramStart"/>
      <w:r w:rsidRPr="0060263E">
        <w:rPr>
          <w:color w:val="000000" w:themeColor="text1"/>
        </w:rPr>
        <w:t>2</w:t>
      </w:r>
      <w:proofErr w:type="gramEnd"/>
      <w:r w:rsidRPr="0060263E">
        <w:rPr>
          <w:color w:val="000000" w:themeColor="text1"/>
        </w:rPr>
        <w:t xml:space="preserve"> de dezembro de 2004;</w:t>
      </w:r>
    </w:p>
    <w:p w:rsidR="008B00D1" w:rsidRPr="008B00D1" w:rsidRDefault="008B00D1" w:rsidP="00B83729">
      <w:pPr>
        <w:pStyle w:val="texto1"/>
        <w:spacing w:before="120" w:beforeAutospacing="0" w:after="120" w:afterAutospacing="0"/>
        <w:ind w:firstLine="851"/>
        <w:jc w:val="both"/>
        <w:rPr>
          <w:color w:val="000000" w:themeColor="text1"/>
        </w:rPr>
      </w:pPr>
      <w:r w:rsidRPr="008B00D1">
        <w:t xml:space="preserve">VII - outras hipóteses de bolsas, nos termos da Resolução nº 137/2016-CONSEPE, de </w:t>
      </w:r>
      <w:proofErr w:type="gramStart"/>
      <w:r w:rsidRPr="008B00D1">
        <w:t>6</w:t>
      </w:r>
      <w:proofErr w:type="gramEnd"/>
      <w:r w:rsidRPr="008B00D1">
        <w:t xml:space="preserve"> de setembro de 2016;</w:t>
      </w:r>
    </w:p>
    <w:p w:rsidR="00524FEC" w:rsidRPr="005820F3" w:rsidRDefault="00524FEC" w:rsidP="00B83729">
      <w:pPr>
        <w:pStyle w:val="texto1"/>
        <w:spacing w:before="120" w:beforeAutospacing="0" w:after="120" w:afterAutospacing="0"/>
        <w:ind w:firstLine="851"/>
        <w:jc w:val="both"/>
        <w:rPr>
          <w:color w:val="000000" w:themeColor="text1"/>
        </w:rPr>
      </w:pPr>
      <w:r w:rsidRPr="0060263E">
        <w:rPr>
          <w:color w:val="000000" w:themeColor="text1"/>
        </w:rPr>
        <w:t>VII</w:t>
      </w:r>
      <w:r w:rsidR="00817561" w:rsidRPr="003D19A4">
        <w:t>I</w:t>
      </w:r>
      <w:r w:rsidRPr="00817561">
        <w:rPr>
          <w:color w:val="FF0000"/>
        </w:rPr>
        <w:t xml:space="preserve"> </w:t>
      </w:r>
      <w:r w:rsidRPr="0060263E">
        <w:rPr>
          <w:color w:val="000000" w:themeColor="text1"/>
        </w:rPr>
        <w:t xml:space="preserve">- retribuição pecuniária, na forma de </w:t>
      </w:r>
      <w:r w:rsidRPr="0060263E">
        <w:rPr>
          <w:i/>
          <w:color w:val="000000" w:themeColor="text1"/>
        </w:rPr>
        <w:t>pro labore</w:t>
      </w:r>
      <w:r w:rsidRPr="0060263E">
        <w:rPr>
          <w:color w:val="000000" w:themeColor="text1"/>
        </w:rPr>
        <w:t xml:space="preserve"> ou cachê pago diretamente ao docente por </w:t>
      </w:r>
      <w:r w:rsidR="0078060E">
        <w:rPr>
          <w:color w:val="000000" w:themeColor="text1"/>
        </w:rPr>
        <w:t>outra instituição</w:t>
      </w:r>
      <w:r w:rsidRPr="0060263E">
        <w:rPr>
          <w:color w:val="000000" w:themeColor="text1"/>
        </w:rPr>
        <w:t xml:space="preserve">, pela participação esporádica em palestras, conferências, atividades artísticas e culturais relacionadas à área de atuação do docente; </w:t>
      </w:r>
    </w:p>
    <w:p w:rsidR="00524FEC" w:rsidRPr="005820F3" w:rsidRDefault="00817561" w:rsidP="00B83729">
      <w:pPr>
        <w:pStyle w:val="texto1"/>
        <w:spacing w:before="120" w:beforeAutospacing="0" w:after="120" w:afterAutospacing="0"/>
        <w:ind w:firstLine="851"/>
        <w:jc w:val="both"/>
        <w:rPr>
          <w:color w:val="000000" w:themeColor="text1"/>
        </w:rPr>
      </w:pPr>
      <w:r w:rsidRPr="003D19A4">
        <w:t>IX</w:t>
      </w:r>
      <w:r w:rsidR="00524FEC" w:rsidRPr="0060263E">
        <w:rPr>
          <w:color w:val="000000" w:themeColor="text1"/>
        </w:rPr>
        <w:t xml:space="preserve"> - Gratificação por Encargo de Curso ou Concurso, de que trata o art. 76-A da Lei n</w:t>
      </w:r>
      <w:r w:rsidR="00524FEC" w:rsidRPr="0060263E">
        <w:rPr>
          <w:color w:val="000000" w:themeColor="text1"/>
          <w:vertAlign w:val="superscript"/>
        </w:rPr>
        <w:t>o</w:t>
      </w:r>
      <w:r w:rsidR="00524FEC" w:rsidRPr="0060263E">
        <w:rPr>
          <w:color w:val="000000" w:themeColor="text1"/>
        </w:rPr>
        <w:t xml:space="preserve"> 8.112, de 1990;</w:t>
      </w:r>
    </w:p>
    <w:p w:rsidR="00524FEC" w:rsidRPr="005820F3" w:rsidRDefault="00817561" w:rsidP="00B83729">
      <w:pPr>
        <w:pStyle w:val="texto1"/>
        <w:spacing w:before="120" w:beforeAutospacing="0" w:after="120" w:afterAutospacing="0"/>
        <w:ind w:firstLine="851"/>
        <w:jc w:val="both"/>
        <w:rPr>
          <w:color w:val="000000" w:themeColor="text1"/>
        </w:rPr>
      </w:pPr>
      <w:r w:rsidRPr="003D19A4">
        <w:t>X</w:t>
      </w:r>
      <w:r w:rsidR="00524FEC" w:rsidRPr="00817561">
        <w:rPr>
          <w:color w:val="FF0000"/>
        </w:rPr>
        <w:t> </w:t>
      </w:r>
      <w:r w:rsidR="00524FEC" w:rsidRPr="0060263E">
        <w:rPr>
          <w:color w:val="000000" w:themeColor="text1"/>
        </w:rPr>
        <w:t>- Função Comissionada de Coordenação de Curso - FCC, de que trata o art. 7º da Lei nº 12.677, de 25 de junho de 2012;</w:t>
      </w:r>
    </w:p>
    <w:p w:rsidR="00524FEC" w:rsidRPr="005820F3" w:rsidRDefault="00524FEC" w:rsidP="00B83729">
      <w:pPr>
        <w:pStyle w:val="NormalWeb"/>
        <w:spacing w:before="120" w:beforeAutospacing="0" w:after="120"/>
        <w:ind w:firstLine="851"/>
        <w:jc w:val="both"/>
        <w:rPr>
          <w:color w:val="000000" w:themeColor="text1"/>
        </w:rPr>
      </w:pPr>
      <w:r w:rsidRPr="003D19A4">
        <w:t>X</w:t>
      </w:r>
      <w:r w:rsidR="00817561" w:rsidRPr="003D19A4">
        <w:t>I</w:t>
      </w:r>
      <w:r w:rsidRPr="0060263E">
        <w:rPr>
          <w:color w:val="000000" w:themeColor="text1"/>
        </w:rPr>
        <w:t xml:space="preserve"> - retribuição pecuniária, em caráter eventual, por trabalho prestado no âmbito de projetos institucionais de ensino, pesquisa e extensão, </w:t>
      </w:r>
      <w:r w:rsidR="0078060E">
        <w:rPr>
          <w:color w:val="000000" w:themeColor="text1"/>
        </w:rPr>
        <w:t xml:space="preserve">com a colaboração da Fundação de Apoio, </w:t>
      </w:r>
      <w:r w:rsidRPr="0060263E">
        <w:rPr>
          <w:color w:val="000000" w:themeColor="text1"/>
        </w:rPr>
        <w:t>na forma da Lei nº 8.958, de 20 de dezembro de 1994; e</w:t>
      </w:r>
    </w:p>
    <w:p w:rsidR="00524FEC" w:rsidRPr="005820F3" w:rsidRDefault="00524FEC" w:rsidP="00B83729">
      <w:pPr>
        <w:pStyle w:val="NormalWeb"/>
        <w:spacing w:before="120" w:beforeAutospacing="0" w:after="120"/>
        <w:ind w:firstLine="851"/>
        <w:jc w:val="both"/>
        <w:rPr>
          <w:color w:val="000000" w:themeColor="text1"/>
        </w:rPr>
      </w:pPr>
      <w:r w:rsidRPr="003D19A4">
        <w:t>XI</w:t>
      </w:r>
      <w:r w:rsidR="00817561" w:rsidRPr="003D19A4">
        <w:t>I</w:t>
      </w:r>
      <w:r w:rsidRPr="0060263E">
        <w:rPr>
          <w:color w:val="000000" w:themeColor="text1"/>
        </w:rPr>
        <w:t xml:space="preserve"> - retribuição pecuniária por colaboração esporádica de natureza científica ou tecnológica em assuntos de especialidade do docente, inclusive em </w:t>
      </w:r>
      <w:proofErr w:type="spellStart"/>
      <w:r w:rsidRPr="0060263E">
        <w:rPr>
          <w:color w:val="000000" w:themeColor="text1"/>
        </w:rPr>
        <w:t>polos</w:t>
      </w:r>
      <w:proofErr w:type="spellEnd"/>
      <w:r w:rsidRPr="0060263E">
        <w:rPr>
          <w:color w:val="000000" w:themeColor="text1"/>
        </w:rPr>
        <w:t xml:space="preserve"> de inovação tecnológica, devidamente autorizada na forma de regulamentação do Conselho de Ensino, Pesquisa e Extensão.</w:t>
      </w:r>
    </w:p>
    <w:p w:rsidR="00524FEC" w:rsidRPr="009512EF" w:rsidRDefault="009512EF" w:rsidP="00B83729">
      <w:pPr>
        <w:spacing w:before="120" w:after="120"/>
        <w:ind w:firstLine="851"/>
        <w:jc w:val="both"/>
        <w:rPr>
          <w:color w:val="000000" w:themeColor="text1"/>
          <w:sz w:val="24"/>
          <w:szCs w:val="24"/>
        </w:rPr>
      </w:pPr>
      <w:r w:rsidRPr="003D19A4">
        <w:rPr>
          <w:b/>
          <w:color w:val="000000" w:themeColor="text1"/>
          <w:sz w:val="24"/>
          <w:szCs w:val="24"/>
        </w:rPr>
        <w:t>§</w:t>
      </w:r>
      <w:r w:rsidR="00524FEC" w:rsidRPr="003D19A4">
        <w:rPr>
          <w:b/>
          <w:color w:val="000000" w:themeColor="text1"/>
          <w:sz w:val="24"/>
          <w:szCs w:val="24"/>
        </w:rPr>
        <w:t>1º</w:t>
      </w:r>
      <w:r w:rsidR="003D19A4" w:rsidRPr="003D19A4">
        <w:rPr>
          <w:color w:val="000000" w:themeColor="text1"/>
          <w:sz w:val="24"/>
          <w:szCs w:val="24"/>
        </w:rPr>
        <w:t>.</w:t>
      </w:r>
      <w:r w:rsidR="00524FEC" w:rsidRPr="009512EF">
        <w:rPr>
          <w:color w:val="000000" w:themeColor="text1"/>
          <w:sz w:val="24"/>
          <w:szCs w:val="24"/>
        </w:rPr>
        <w:t xml:space="preserve"> Considera-se esporádica a participação remunerada nas atividades descritas no inciso VII deste artigo, autorizada pela UFRN, que, no total, não exceda trinta (30) horas anuais.</w:t>
      </w:r>
    </w:p>
    <w:p w:rsidR="00935F88" w:rsidRPr="005820F3" w:rsidRDefault="009512EF" w:rsidP="00B83729">
      <w:pPr>
        <w:pStyle w:val="Default"/>
        <w:spacing w:before="120" w:after="120"/>
        <w:ind w:firstLine="851"/>
        <w:jc w:val="both"/>
        <w:rPr>
          <w:color w:val="000000" w:themeColor="text1"/>
        </w:rPr>
      </w:pPr>
      <w:r w:rsidRPr="003D19A4">
        <w:rPr>
          <w:b/>
          <w:color w:val="000000" w:themeColor="text1"/>
        </w:rPr>
        <w:t>§</w:t>
      </w:r>
      <w:r w:rsidR="00C248B4" w:rsidRPr="003D19A4">
        <w:rPr>
          <w:b/>
          <w:color w:val="000000" w:themeColor="text1"/>
        </w:rPr>
        <w:t>2</w:t>
      </w:r>
      <w:r w:rsidR="00935F88" w:rsidRPr="003D19A4">
        <w:rPr>
          <w:b/>
          <w:color w:val="000000" w:themeColor="text1"/>
        </w:rPr>
        <w:t>º</w:t>
      </w:r>
      <w:r w:rsidR="003D19A4">
        <w:rPr>
          <w:color w:val="000000" w:themeColor="text1"/>
        </w:rPr>
        <w:t>.</w:t>
      </w:r>
      <w:r w:rsidR="00935F88" w:rsidRPr="0060263E">
        <w:rPr>
          <w:color w:val="000000" w:themeColor="text1"/>
        </w:rPr>
        <w:t xml:space="preserve"> A participação nas atividades descritas nos incisos </w:t>
      </w:r>
      <w:r w:rsidR="00C248B4" w:rsidRPr="003D19A4">
        <w:rPr>
          <w:color w:val="auto"/>
        </w:rPr>
        <w:t>X</w:t>
      </w:r>
      <w:r w:rsidR="00817561" w:rsidRPr="003D19A4">
        <w:rPr>
          <w:color w:val="auto"/>
        </w:rPr>
        <w:t>I</w:t>
      </w:r>
      <w:r w:rsidR="00C248B4" w:rsidRPr="003D19A4">
        <w:rPr>
          <w:color w:val="auto"/>
        </w:rPr>
        <w:t xml:space="preserve"> </w:t>
      </w:r>
      <w:r w:rsidR="00935F88" w:rsidRPr="003D19A4">
        <w:rPr>
          <w:color w:val="auto"/>
        </w:rPr>
        <w:t>e XI</w:t>
      </w:r>
      <w:r w:rsidR="00817561" w:rsidRPr="003D19A4">
        <w:rPr>
          <w:color w:val="auto"/>
        </w:rPr>
        <w:t>I</w:t>
      </w:r>
      <w:r w:rsidR="00935F88" w:rsidRPr="0060263E">
        <w:rPr>
          <w:color w:val="000000" w:themeColor="text1"/>
        </w:rPr>
        <w:t xml:space="preserve"> deste artigo exige a observância das seguintes diretrizes: </w:t>
      </w:r>
    </w:p>
    <w:p w:rsidR="00935F88" w:rsidRPr="005820F3" w:rsidRDefault="00935F88" w:rsidP="00B83729">
      <w:pPr>
        <w:pStyle w:val="Default"/>
        <w:spacing w:before="120" w:after="120"/>
        <w:ind w:firstLine="851"/>
        <w:jc w:val="both"/>
        <w:rPr>
          <w:color w:val="000000" w:themeColor="text1"/>
        </w:rPr>
      </w:pPr>
      <w:r w:rsidRPr="0060263E">
        <w:rPr>
          <w:color w:val="000000" w:themeColor="text1"/>
        </w:rPr>
        <w:t xml:space="preserve">I - proporcionar retorno à instituição na linha de intercâmbios culturais, técnicos e científicos ou de propagação construtiva do nome e da competência da UFRN; </w:t>
      </w:r>
    </w:p>
    <w:p w:rsidR="00BD3D20" w:rsidRDefault="00935F88" w:rsidP="00B83729">
      <w:pPr>
        <w:spacing w:before="120" w:after="120"/>
        <w:ind w:firstLine="851"/>
        <w:jc w:val="both"/>
        <w:rPr>
          <w:color w:val="000000" w:themeColor="text1"/>
          <w:sz w:val="24"/>
          <w:szCs w:val="24"/>
        </w:rPr>
      </w:pPr>
      <w:r w:rsidRPr="0060263E">
        <w:rPr>
          <w:color w:val="000000" w:themeColor="text1"/>
          <w:sz w:val="24"/>
          <w:szCs w:val="24"/>
        </w:rPr>
        <w:lastRenderedPageBreak/>
        <w:t xml:space="preserve">II - não prejudicar os encargos administrativos e acadêmicos da unidade em que o docente esteja lotado, respeitando-se </w:t>
      </w:r>
      <w:r w:rsidR="00C248B4">
        <w:rPr>
          <w:color w:val="000000" w:themeColor="text1"/>
          <w:sz w:val="24"/>
          <w:szCs w:val="24"/>
        </w:rPr>
        <w:t xml:space="preserve">a carga horária mínima de ensino prevista no </w:t>
      </w:r>
      <w:r w:rsidR="00C248B4" w:rsidRPr="003D19A4">
        <w:rPr>
          <w:color w:val="000000" w:themeColor="text1"/>
          <w:sz w:val="24"/>
          <w:szCs w:val="24"/>
        </w:rPr>
        <w:t xml:space="preserve">artigo </w:t>
      </w:r>
      <w:r w:rsidR="003D19A4" w:rsidRPr="000B038C">
        <w:rPr>
          <w:color w:val="000000" w:themeColor="text1"/>
          <w:sz w:val="24"/>
          <w:szCs w:val="24"/>
        </w:rPr>
        <w:t>1</w:t>
      </w:r>
      <w:r w:rsidR="000B038C" w:rsidRPr="000B038C">
        <w:rPr>
          <w:color w:val="000000" w:themeColor="text1"/>
          <w:sz w:val="24"/>
          <w:szCs w:val="24"/>
        </w:rPr>
        <w:t>0</w:t>
      </w:r>
      <w:r w:rsidR="00C248B4" w:rsidRPr="000B038C">
        <w:rPr>
          <w:color w:val="000000" w:themeColor="text1"/>
          <w:sz w:val="24"/>
          <w:szCs w:val="24"/>
        </w:rPr>
        <w:t xml:space="preserve"> des</w:t>
      </w:r>
      <w:r w:rsidR="00BD3D20" w:rsidRPr="000B038C">
        <w:rPr>
          <w:color w:val="000000" w:themeColor="text1"/>
          <w:sz w:val="24"/>
          <w:szCs w:val="24"/>
        </w:rPr>
        <w:t>t</w:t>
      </w:r>
      <w:r w:rsidR="00C248B4" w:rsidRPr="000B038C">
        <w:rPr>
          <w:color w:val="000000" w:themeColor="text1"/>
          <w:sz w:val="24"/>
          <w:szCs w:val="24"/>
        </w:rPr>
        <w:t>a</w:t>
      </w:r>
      <w:r w:rsidR="00C248B4">
        <w:rPr>
          <w:color w:val="000000" w:themeColor="text1"/>
          <w:sz w:val="24"/>
          <w:szCs w:val="24"/>
        </w:rPr>
        <w:t xml:space="preserve"> Resolução</w:t>
      </w:r>
      <w:r w:rsidR="00BD3D20">
        <w:rPr>
          <w:color w:val="000000" w:themeColor="text1"/>
          <w:sz w:val="24"/>
          <w:szCs w:val="24"/>
        </w:rPr>
        <w:t>;</w:t>
      </w:r>
    </w:p>
    <w:p w:rsidR="00C248B4" w:rsidRDefault="00C248B4" w:rsidP="00B83729">
      <w:pPr>
        <w:spacing w:before="120" w:after="120"/>
        <w:ind w:firstLine="851"/>
        <w:jc w:val="both"/>
        <w:rPr>
          <w:color w:val="000000" w:themeColor="text1"/>
          <w:sz w:val="24"/>
          <w:szCs w:val="24"/>
        </w:rPr>
      </w:pPr>
      <w:r w:rsidRPr="00C248B4">
        <w:rPr>
          <w:color w:val="000000" w:themeColor="text1"/>
          <w:sz w:val="24"/>
          <w:szCs w:val="24"/>
        </w:rPr>
        <w:t xml:space="preserve">III </w:t>
      </w:r>
      <w:r>
        <w:rPr>
          <w:color w:val="000000" w:themeColor="text1"/>
          <w:sz w:val="24"/>
          <w:szCs w:val="24"/>
        </w:rPr>
        <w:t>-</w:t>
      </w:r>
      <w:r w:rsidRPr="00C248B4">
        <w:rPr>
          <w:color w:val="000000" w:themeColor="text1"/>
          <w:sz w:val="24"/>
          <w:szCs w:val="24"/>
        </w:rPr>
        <w:t xml:space="preserve"> não </w:t>
      </w:r>
      <w:r>
        <w:rPr>
          <w:color w:val="000000" w:themeColor="text1"/>
          <w:sz w:val="24"/>
          <w:szCs w:val="24"/>
        </w:rPr>
        <w:t xml:space="preserve">exceder, computadas isoladamente ou em conjunto, a </w:t>
      </w:r>
      <w:proofErr w:type="gramStart"/>
      <w:r>
        <w:rPr>
          <w:color w:val="000000" w:themeColor="text1"/>
          <w:sz w:val="24"/>
          <w:szCs w:val="24"/>
        </w:rPr>
        <w:t>8</w:t>
      </w:r>
      <w:proofErr w:type="gramEnd"/>
      <w:r>
        <w:rPr>
          <w:color w:val="000000" w:themeColor="text1"/>
          <w:sz w:val="24"/>
          <w:szCs w:val="24"/>
        </w:rPr>
        <w:t xml:space="preserve"> (oito) horas semanais ou a 416 (quatrocentas e dezesseis) horas anuais;</w:t>
      </w:r>
    </w:p>
    <w:p w:rsidR="00C22FF6" w:rsidRPr="009512EF" w:rsidRDefault="009512EF" w:rsidP="00B83729">
      <w:pPr>
        <w:spacing w:before="120" w:after="120"/>
        <w:ind w:firstLine="851"/>
        <w:jc w:val="both"/>
        <w:rPr>
          <w:color w:val="000000" w:themeColor="text1"/>
          <w:sz w:val="24"/>
          <w:szCs w:val="24"/>
        </w:rPr>
      </w:pPr>
      <w:r w:rsidRPr="003D19A4">
        <w:rPr>
          <w:b/>
          <w:color w:val="000000" w:themeColor="text1"/>
          <w:sz w:val="24"/>
          <w:szCs w:val="24"/>
        </w:rPr>
        <w:t>§</w:t>
      </w:r>
      <w:r w:rsidR="00C22FF6" w:rsidRPr="003D19A4">
        <w:rPr>
          <w:b/>
          <w:color w:val="000000" w:themeColor="text1"/>
          <w:sz w:val="24"/>
          <w:szCs w:val="24"/>
        </w:rPr>
        <w:t>3º</w:t>
      </w:r>
      <w:r w:rsidR="003D19A4">
        <w:rPr>
          <w:color w:val="000000" w:themeColor="text1"/>
          <w:sz w:val="24"/>
          <w:szCs w:val="24"/>
        </w:rPr>
        <w:t>.</w:t>
      </w:r>
      <w:r w:rsidR="00C22FF6" w:rsidRPr="009512EF">
        <w:rPr>
          <w:color w:val="000000" w:themeColor="text1"/>
          <w:sz w:val="24"/>
          <w:szCs w:val="24"/>
        </w:rPr>
        <w:t xml:space="preserve"> A carga horária destinada às atividades previstas nos incisos VII</w:t>
      </w:r>
      <w:r w:rsidR="00EB580B">
        <w:rPr>
          <w:color w:val="000000" w:themeColor="text1"/>
          <w:sz w:val="24"/>
          <w:szCs w:val="24"/>
        </w:rPr>
        <w:t>I</w:t>
      </w:r>
      <w:r w:rsidR="00C22FF6" w:rsidRPr="009512EF">
        <w:rPr>
          <w:color w:val="000000" w:themeColor="text1"/>
          <w:sz w:val="24"/>
          <w:szCs w:val="24"/>
        </w:rPr>
        <w:t xml:space="preserve">, </w:t>
      </w:r>
      <w:r w:rsidR="00C22FF6" w:rsidRPr="003D19A4">
        <w:rPr>
          <w:sz w:val="24"/>
          <w:szCs w:val="24"/>
        </w:rPr>
        <w:t>X</w:t>
      </w:r>
      <w:r w:rsidR="00817561" w:rsidRPr="003D19A4">
        <w:rPr>
          <w:sz w:val="24"/>
          <w:szCs w:val="24"/>
        </w:rPr>
        <w:t>I</w:t>
      </w:r>
      <w:r w:rsidR="00C22FF6" w:rsidRPr="003D19A4">
        <w:rPr>
          <w:sz w:val="24"/>
          <w:szCs w:val="24"/>
        </w:rPr>
        <w:t xml:space="preserve"> e XI</w:t>
      </w:r>
      <w:r w:rsidR="00817561" w:rsidRPr="003D19A4">
        <w:rPr>
          <w:sz w:val="24"/>
          <w:szCs w:val="24"/>
        </w:rPr>
        <w:t>I</w:t>
      </w:r>
      <w:r w:rsidR="00C22FF6" w:rsidRPr="00817561">
        <w:rPr>
          <w:color w:val="FF0000"/>
          <w:sz w:val="24"/>
          <w:szCs w:val="24"/>
        </w:rPr>
        <w:t xml:space="preserve"> </w:t>
      </w:r>
      <w:r w:rsidR="00C22FF6" w:rsidRPr="009512EF">
        <w:rPr>
          <w:color w:val="000000" w:themeColor="text1"/>
          <w:sz w:val="24"/>
          <w:szCs w:val="24"/>
        </w:rPr>
        <w:t xml:space="preserve">será registrada no SIGRH e evidenciada no </w:t>
      </w:r>
      <w:r w:rsidR="00C22FF6" w:rsidRPr="009512EF">
        <w:rPr>
          <w:sz w:val="24"/>
          <w:szCs w:val="24"/>
        </w:rPr>
        <w:t>Plano Individual de Trabalho Docente (PID).</w:t>
      </w:r>
    </w:p>
    <w:p w:rsidR="00C248B4" w:rsidRPr="009512EF" w:rsidRDefault="009512EF" w:rsidP="00B83729">
      <w:pPr>
        <w:spacing w:before="120" w:after="120"/>
        <w:ind w:firstLine="851"/>
        <w:jc w:val="both"/>
        <w:rPr>
          <w:color w:val="000000" w:themeColor="text1"/>
          <w:sz w:val="24"/>
          <w:szCs w:val="24"/>
        </w:rPr>
      </w:pPr>
      <w:r w:rsidRPr="003D19A4">
        <w:rPr>
          <w:b/>
          <w:color w:val="000000" w:themeColor="text1"/>
          <w:sz w:val="24"/>
          <w:szCs w:val="24"/>
        </w:rPr>
        <w:t>§</w:t>
      </w:r>
      <w:r w:rsidR="00C22FF6" w:rsidRPr="003D19A4">
        <w:rPr>
          <w:b/>
          <w:color w:val="000000" w:themeColor="text1"/>
          <w:sz w:val="24"/>
          <w:szCs w:val="24"/>
        </w:rPr>
        <w:t>4</w:t>
      </w:r>
      <w:r w:rsidR="00363BCC" w:rsidRPr="003D19A4">
        <w:rPr>
          <w:b/>
          <w:color w:val="000000" w:themeColor="text1"/>
          <w:sz w:val="24"/>
          <w:szCs w:val="24"/>
        </w:rPr>
        <w:t>º</w:t>
      </w:r>
      <w:r w:rsidR="003D19A4">
        <w:rPr>
          <w:color w:val="000000" w:themeColor="text1"/>
          <w:sz w:val="24"/>
          <w:szCs w:val="24"/>
        </w:rPr>
        <w:t xml:space="preserve">. </w:t>
      </w:r>
      <w:r w:rsidR="00363BCC" w:rsidRPr="009512EF">
        <w:rPr>
          <w:color w:val="000000" w:themeColor="text1"/>
          <w:sz w:val="24"/>
          <w:szCs w:val="24"/>
        </w:rPr>
        <w:t xml:space="preserve">O pagamento da retribuição pecuniária a docente referente à remuneração das atividades previstas no inciso </w:t>
      </w:r>
      <w:r w:rsidR="00363BCC" w:rsidRPr="003D19A4">
        <w:rPr>
          <w:sz w:val="24"/>
          <w:szCs w:val="24"/>
        </w:rPr>
        <w:t>X</w:t>
      </w:r>
      <w:r w:rsidR="00817561" w:rsidRPr="003D19A4">
        <w:rPr>
          <w:sz w:val="24"/>
          <w:szCs w:val="24"/>
        </w:rPr>
        <w:t>I</w:t>
      </w:r>
      <w:r w:rsidR="00363BCC" w:rsidRPr="009512EF">
        <w:rPr>
          <w:color w:val="000000" w:themeColor="text1"/>
          <w:sz w:val="24"/>
          <w:szCs w:val="24"/>
        </w:rPr>
        <w:t xml:space="preserve"> será</w:t>
      </w:r>
      <w:r w:rsidR="00C248B4" w:rsidRPr="009512EF">
        <w:rPr>
          <w:color w:val="000000" w:themeColor="text1"/>
          <w:sz w:val="24"/>
          <w:szCs w:val="24"/>
        </w:rPr>
        <w:t xml:space="preserve"> divulga</w:t>
      </w:r>
      <w:r w:rsidR="00363BCC" w:rsidRPr="009512EF">
        <w:rPr>
          <w:color w:val="000000" w:themeColor="text1"/>
          <w:sz w:val="24"/>
          <w:szCs w:val="24"/>
        </w:rPr>
        <w:t>da</w:t>
      </w:r>
      <w:r w:rsidR="00C248B4" w:rsidRPr="009512EF">
        <w:rPr>
          <w:color w:val="000000" w:themeColor="text1"/>
          <w:sz w:val="24"/>
          <w:szCs w:val="24"/>
        </w:rPr>
        <w:t xml:space="preserve"> no sítio da Fundação de Apoio (art. 4º-A, da Lei nº 8.958/94).</w:t>
      </w:r>
    </w:p>
    <w:p w:rsidR="00524FEC" w:rsidRDefault="009512EF" w:rsidP="00B83729">
      <w:pPr>
        <w:spacing w:before="120" w:after="120"/>
        <w:ind w:firstLine="851"/>
        <w:jc w:val="both"/>
        <w:rPr>
          <w:color w:val="000000" w:themeColor="text1"/>
          <w:sz w:val="24"/>
          <w:szCs w:val="24"/>
        </w:rPr>
      </w:pPr>
      <w:r w:rsidRPr="003D19A4">
        <w:rPr>
          <w:b/>
          <w:color w:val="000000" w:themeColor="text1"/>
          <w:sz w:val="24"/>
          <w:szCs w:val="24"/>
        </w:rPr>
        <w:t>§</w:t>
      </w:r>
      <w:r w:rsidR="00C22FF6" w:rsidRPr="003D19A4">
        <w:rPr>
          <w:b/>
          <w:color w:val="000000" w:themeColor="text1"/>
          <w:sz w:val="24"/>
          <w:szCs w:val="24"/>
        </w:rPr>
        <w:t>5</w:t>
      </w:r>
      <w:r w:rsidR="00C248B4" w:rsidRPr="003D19A4">
        <w:rPr>
          <w:b/>
          <w:color w:val="000000" w:themeColor="text1"/>
          <w:sz w:val="24"/>
          <w:szCs w:val="24"/>
        </w:rPr>
        <w:t>º</w:t>
      </w:r>
      <w:r w:rsidR="003D19A4">
        <w:rPr>
          <w:color w:val="000000" w:themeColor="text1"/>
          <w:sz w:val="24"/>
          <w:szCs w:val="24"/>
        </w:rPr>
        <w:t xml:space="preserve">. </w:t>
      </w:r>
      <w:r w:rsidR="00C248B4">
        <w:rPr>
          <w:color w:val="000000" w:themeColor="text1"/>
          <w:sz w:val="24"/>
          <w:szCs w:val="24"/>
        </w:rPr>
        <w:t>Os limites,</w:t>
      </w:r>
      <w:r w:rsidR="00C248B4" w:rsidRPr="0060263E">
        <w:rPr>
          <w:color w:val="000000" w:themeColor="text1"/>
          <w:sz w:val="24"/>
          <w:szCs w:val="24"/>
        </w:rPr>
        <w:t xml:space="preserve"> condições de pagamento </w:t>
      </w:r>
      <w:r w:rsidR="00C248B4">
        <w:rPr>
          <w:color w:val="000000" w:themeColor="text1"/>
          <w:sz w:val="24"/>
          <w:szCs w:val="24"/>
        </w:rPr>
        <w:t xml:space="preserve">e valores </w:t>
      </w:r>
      <w:r w:rsidR="00C248B4" w:rsidRPr="0060263E">
        <w:rPr>
          <w:color w:val="000000" w:themeColor="text1"/>
          <w:sz w:val="24"/>
          <w:szCs w:val="24"/>
        </w:rPr>
        <w:t>das bolsas e</w:t>
      </w:r>
      <w:r w:rsidR="009A03F2">
        <w:rPr>
          <w:color w:val="000000" w:themeColor="text1"/>
          <w:sz w:val="24"/>
          <w:szCs w:val="24"/>
        </w:rPr>
        <w:t xml:space="preserve"> retribuições pecuniárias pagas pela Universidade ou Fundação de Apoio serão</w:t>
      </w:r>
      <w:r w:rsidR="006036CA">
        <w:rPr>
          <w:color w:val="000000" w:themeColor="text1"/>
          <w:sz w:val="24"/>
          <w:szCs w:val="24"/>
        </w:rPr>
        <w:t xml:space="preserve"> definido</w:t>
      </w:r>
      <w:r w:rsidR="009A03F2">
        <w:rPr>
          <w:color w:val="000000" w:themeColor="text1"/>
          <w:sz w:val="24"/>
          <w:szCs w:val="24"/>
        </w:rPr>
        <w:t>s em Resoluções específicas.</w:t>
      </w:r>
    </w:p>
    <w:p w:rsidR="00EB580B" w:rsidRPr="004B2C3E" w:rsidRDefault="00EB580B" w:rsidP="00B83729">
      <w:pPr>
        <w:spacing w:before="120" w:after="120"/>
        <w:ind w:firstLine="851"/>
        <w:jc w:val="both"/>
        <w:rPr>
          <w:color w:val="000000" w:themeColor="text1"/>
          <w:sz w:val="24"/>
          <w:szCs w:val="24"/>
        </w:rPr>
      </w:pPr>
    </w:p>
    <w:p w:rsidR="00524FEC" w:rsidRPr="00524FEC" w:rsidRDefault="00524FEC" w:rsidP="00524FEC">
      <w:pPr>
        <w:pStyle w:val="texto2"/>
        <w:spacing w:before="0" w:beforeAutospacing="0" w:after="0" w:afterAutospacing="0"/>
        <w:ind w:firstLine="709"/>
        <w:jc w:val="center"/>
        <w:rPr>
          <w:b/>
          <w:color w:val="000000"/>
        </w:rPr>
      </w:pPr>
      <w:r w:rsidRPr="00524FEC">
        <w:rPr>
          <w:b/>
          <w:color w:val="000000"/>
        </w:rPr>
        <w:t>CAPÍTULO I</w:t>
      </w:r>
      <w:r w:rsidR="002F2B9D">
        <w:rPr>
          <w:b/>
          <w:color w:val="000000"/>
        </w:rPr>
        <w:t>V</w:t>
      </w:r>
    </w:p>
    <w:p w:rsidR="00524FEC" w:rsidRDefault="00524FEC" w:rsidP="004B2C3E">
      <w:pPr>
        <w:pStyle w:val="Ttulo1"/>
        <w:spacing w:line="240" w:lineRule="auto"/>
        <w:jc w:val="center"/>
        <w:rPr>
          <w:b/>
          <w:sz w:val="24"/>
          <w:szCs w:val="24"/>
          <w:u w:val="none"/>
        </w:rPr>
      </w:pPr>
      <w:r w:rsidRPr="00E52F34">
        <w:rPr>
          <w:b/>
          <w:sz w:val="24"/>
          <w:szCs w:val="24"/>
          <w:u w:val="none"/>
        </w:rPr>
        <w:t xml:space="preserve">DA </w:t>
      </w:r>
      <w:r w:rsidR="00BD3D20">
        <w:rPr>
          <w:b/>
          <w:sz w:val="24"/>
          <w:szCs w:val="24"/>
          <w:u w:val="none"/>
        </w:rPr>
        <w:t xml:space="preserve">DISTRIBUIÇÃO DA </w:t>
      </w:r>
      <w:r w:rsidRPr="00E52F34">
        <w:rPr>
          <w:b/>
          <w:sz w:val="24"/>
          <w:szCs w:val="24"/>
          <w:u w:val="none"/>
        </w:rPr>
        <w:t xml:space="preserve">CARGA HORÁRIA </w:t>
      </w:r>
    </w:p>
    <w:p w:rsidR="004B2C3E" w:rsidRPr="004B2C3E" w:rsidRDefault="004B2C3E" w:rsidP="004B2C3E"/>
    <w:p w:rsidR="008F4251" w:rsidRPr="00C32AA1" w:rsidRDefault="008F4251" w:rsidP="00C32AA1">
      <w:pPr>
        <w:pStyle w:val="texto2"/>
        <w:spacing w:before="120" w:beforeAutospacing="0" w:after="120" w:afterAutospacing="0"/>
        <w:ind w:firstLine="851"/>
        <w:jc w:val="both"/>
      </w:pPr>
      <w:r w:rsidRPr="00C32AA1">
        <w:rPr>
          <w:b/>
        </w:rPr>
        <w:t xml:space="preserve">Art. </w:t>
      </w:r>
      <w:r w:rsidR="003D19A4" w:rsidRPr="00C32AA1">
        <w:rPr>
          <w:b/>
        </w:rPr>
        <w:t>1</w:t>
      </w:r>
      <w:r w:rsidR="000B038C">
        <w:rPr>
          <w:b/>
        </w:rPr>
        <w:t>0</w:t>
      </w:r>
      <w:r w:rsidR="003D19A4" w:rsidRPr="00C32AA1">
        <w:t>.</w:t>
      </w:r>
      <w:r w:rsidR="00A00EDC" w:rsidRPr="00C32AA1">
        <w:rPr>
          <w:b/>
        </w:rPr>
        <w:t xml:space="preserve"> </w:t>
      </w:r>
      <w:r w:rsidR="00171939" w:rsidRPr="00C32AA1">
        <w:t xml:space="preserve">De acordo com o regime </w:t>
      </w:r>
      <w:r w:rsidRPr="00C32AA1">
        <w:t>de trabalho, a carga horária em horas-aula a ser integralizada corresponde ao:</w:t>
      </w:r>
    </w:p>
    <w:p w:rsidR="00B72783" w:rsidRPr="00C32AA1" w:rsidRDefault="00B72783" w:rsidP="00C32AA1">
      <w:pPr>
        <w:pStyle w:val="Pr-formataoHTML"/>
        <w:spacing w:before="120" w:after="120"/>
        <w:ind w:firstLine="851"/>
        <w:jc w:val="both"/>
        <w:rPr>
          <w:rFonts w:ascii="Times New Roman" w:hAnsi="Times New Roman" w:cs="Times New Roman"/>
          <w:sz w:val="24"/>
          <w:szCs w:val="24"/>
        </w:rPr>
      </w:pPr>
      <w:r w:rsidRPr="00C32AA1">
        <w:rPr>
          <w:rFonts w:ascii="Times New Roman" w:hAnsi="Times New Roman" w:cs="Times New Roman"/>
          <w:sz w:val="24"/>
          <w:szCs w:val="24"/>
        </w:rPr>
        <w:t xml:space="preserve">I - mínimo de </w:t>
      </w:r>
      <w:proofErr w:type="gramStart"/>
      <w:r w:rsidRPr="00C32AA1">
        <w:rPr>
          <w:rFonts w:ascii="Times New Roman" w:hAnsi="Times New Roman" w:cs="Times New Roman"/>
          <w:sz w:val="24"/>
          <w:szCs w:val="24"/>
        </w:rPr>
        <w:t>8</w:t>
      </w:r>
      <w:proofErr w:type="gramEnd"/>
      <w:r w:rsidRPr="00C32AA1">
        <w:rPr>
          <w:rFonts w:ascii="Times New Roman" w:hAnsi="Times New Roman" w:cs="Times New Roman"/>
          <w:sz w:val="24"/>
          <w:szCs w:val="24"/>
        </w:rPr>
        <w:t xml:space="preserve"> (oito) e máximo de 12 (doze) horas-aula semanais para o regime de 20 (vinte) horas, em cada período letivo regular;</w:t>
      </w:r>
    </w:p>
    <w:p w:rsidR="00B72783" w:rsidRPr="00C32AA1" w:rsidRDefault="00B72783" w:rsidP="00C32AA1">
      <w:pPr>
        <w:pStyle w:val="texto2"/>
        <w:spacing w:before="120" w:beforeAutospacing="0" w:after="120" w:afterAutospacing="0"/>
        <w:ind w:firstLine="851"/>
        <w:jc w:val="both"/>
        <w:rPr>
          <w:color w:val="000000"/>
        </w:rPr>
      </w:pPr>
      <w:r w:rsidRPr="00C32AA1">
        <w:t xml:space="preserve">II - mínimo de </w:t>
      </w:r>
      <w:proofErr w:type="gramStart"/>
      <w:r w:rsidRPr="00C32AA1">
        <w:t>8</w:t>
      </w:r>
      <w:proofErr w:type="gramEnd"/>
      <w:r w:rsidRPr="00C32AA1">
        <w:t xml:space="preserve"> (oito) e máximo de 20 (vinte) horas-aula semanais para o regime de 40 (quarenta) horas, com ou sem dedicação exclusiva, em cada período letivo regular.</w:t>
      </w:r>
    </w:p>
    <w:p w:rsidR="008F4251" w:rsidRPr="00C32AA1" w:rsidRDefault="009512EF" w:rsidP="00C32AA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851"/>
        <w:jc w:val="both"/>
        <w:rPr>
          <w:sz w:val="24"/>
          <w:szCs w:val="24"/>
        </w:rPr>
      </w:pPr>
      <w:r w:rsidRPr="00EB580B">
        <w:rPr>
          <w:b/>
          <w:sz w:val="24"/>
          <w:szCs w:val="24"/>
        </w:rPr>
        <w:t>§</w:t>
      </w:r>
      <w:r w:rsidR="000F4489" w:rsidRPr="00EB580B">
        <w:rPr>
          <w:b/>
          <w:sz w:val="24"/>
          <w:szCs w:val="24"/>
        </w:rPr>
        <w:t>1</w:t>
      </w:r>
      <w:r w:rsidR="00C41DBF" w:rsidRPr="00EB580B">
        <w:rPr>
          <w:b/>
          <w:sz w:val="24"/>
          <w:szCs w:val="24"/>
        </w:rPr>
        <w:t>º</w:t>
      </w:r>
      <w:r w:rsidR="008F4251" w:rsidRPr="00C32AA1">
        <w:rPr>
          <w:sz w:val="24"/>
          <w:szCs w:val="24"/>
        </w:rPr>
        <w:t xml:space="preserve"> O total de horas-aula </w:t>
      </w:r>
      <w:r w:rsidR="00C41DBF" w:rsidRPr="00C32AA1">
        <w:rPr>
          <w:sz w:val="24"/>
          <w:szCs w:val="24"/>
        </w:rPr>
        <w:t xml:space="preserve">semanais </w:t>
      </w:r>
      <w:r w:rsidR="008F4251" w:rsidRPr="00C32AA1">
        <w:rPr>
          <w:sz w:val="24"/>
          <w:szCs w:val="24"/>
        </w:rPr>
        <w:t xml:space="preserve">de ensino de que trata este artigo compreende as horas despendidas efetivamente </w:t>
      </w:r>
      <w:r w:rsidR="004A74CA" w:rsidRPr="00C32AA1">
        <w:rPr>
          <w:sz w:val="24"/>
          <w:szCs w:val="24"/>
        </w:rPr>
        <w:t xml:space="preserve">em </w:t>
      </w:r>
      <w:r w:rsidR="008F4251" w:rsidRPr="00C32AA1">
        <w:rPr>
          <w:sz w:val="24"/>
          <w:szCs w:val="24"/>
        </w:rPr>
        <w:t>aula</w:t>
      </w:r>
      <w:r w:rsidR="00D140AB" w:rsidRPr="00C14535">
        <w:rPr>
          <w:sz w:val="24"/>
          <w:szCs w:val="24"/>
        </w:rPr>
        <w:t>s</w:t>
      </w:r>
      <w:r w:rsidR="00EB580B">
        <w:rPr>
          <w:sz w:val="24"/>
          <w:szCs w:val="24"/>
        </w:rPr>
        <w:t>,</w:t>
      </w:r>
      <w:r w:rsidR="00AE03E2" w:rsidRPr="00C32AA1">
        <w:rPr>
          <w:sz w:val="24"/>
          <w:szCs w:val="24"/>
        </w:rPr>
        <w:t xml:space="preserve"> </w:t>
      </w:r>
      <w:r w:rsidR="00C14535" w:rsidRPr="00EB580B">
        <w:rPr>
          <w:sz w:val="24"/>
          <w:szCs w:val="24"/>
        </w:rPr>
        <w:t>sem remuneração adicional</w:t>
      </w:r>
      <w:r w:rsidR="00EB580B" w:rsidRPr="00EB580B">
        <w:rPr>
          <w:sz w:val="24"/>
          <w:szCs w:val="24"/>
        </w:rPr>
        <w:t>,</w:t>
      </w:r>
      <w:r w:rsidR="00C14535">
        <w:rPr>
          <w:sz w:val="24"/>
          <w:szCs w:val="24"/>
        </w:rPr>
        <w:t xml:space="preserve"> </w:t>
      </w:r>
      <w:r w:rsidR="00D140AB" w:rsidRPr="00C32AA1">
        <w:rPr>
          <w:sz w:val="24"/>
          <w:szCs w:val="24"/>
        </w:rPr>
        <w:t xml:space="preserve">do </w:t>
      </w:r>
      <w:r w:rsidR="008F4251" w:rsidRPr="00C32AA1">
        <w:rPr>
          <w:sz w:val="24"/>
          <w:szCs w:val="24"/>
        </w:rPr>
        <w:t>ensino de graduação e de pós-graduação</w:t>
      </w:r>
      <w:r w:rsidR="00592C47" w:rsidRPr="00C32AA1">
        <w:rPr>
          <w:sz w:val="24"/>
          <w:szCs w:val="24"/>
        </w:rPr>
        <w:t xml:space="preserve"> </w:t>
      </w:r>
      <w:proofErr w:type="spellStart"/>
      <w:r w:rsidR="00492326" w:rsidRPr="00C32AA1">
        <w:rPr>
          <w:i/>
          <w:sz w:val="24"/>
          <w:szCs w:val="24"/>
        </w:rPr>
        <w:t>stricto</w:t>
      </w:r>
      <w:proofErr w:type="spellEnd"/>
      <w:r w:rsidR="00492326" w:rsidRPr="00C32AA1">
        <w:rPr>
          <w:i/>
          <w:sz w:val="24"/>
          <w:szCs w:val="24"/>
        </w:rPr>
        <w:t xml:space="preserve"> </w:t>
      </w:r>
      <w:proofErr w:type="spellStart"/>
      <w:r w:rsidR="00492326" w:rsidRPr="00C32AA1">
        <w:rPr>
          <w:i/>
          <w:sz w:val="24"/>
          <w:szCs w:val="24"/>
        </w:rPr>
        <w:t>sensu</w:t>
      </w:r>
      <w:proofErr w:type="spellEnd"/>
      <w:r w:rsidR="00A00EDC" w:rsidRPr="00C32AA1">
        <w:rPr>
          <w:i/>
          <w:sz w:val="24"/>
          <w:szCs w:val="24"/>
        </w:rPr>
        <w:t xml:space="preserve"> </w:t>
      </w:r>
      <w:r w:rsidR="00A00EDC" w:rsidRPr="00C32AA1">
        <w:rPr>
          <w:sz w:val="24"/>
          <w:szCs w:val="24"/>
        </w:rPr>
        <w:t>e residências em saúde</w:t>
      </w:r>
      <w:r w:rsidR="008F4251" w:rsidRPr="00C32AA1">
        <w:rPr>
          <w:sz w:val="24"/>
          <w:szCs w:val="24"/>
        </w:rPr>
        <w:t>, conforme as definições dos componentes curriculares constantes dos seus respectivos regulamentos.</w:t>
      </w:r>
    </w:p>
    <w:p w:rsidR="009402BD" w:rsidRDefault="009512EF" w:rsidP="009402BD">
      <w:pPr>
        <w:pStyle w:val="Corpodetexto"/>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851"/>
        <w:jc w:val="both"/>
        <w:rPr>
          <w:b/>
          <w:sz w:val="24"/>
          <w:szCs w:val="24"/>
        </w:rPr>
      </w:pPr>
      <w:r w:rsidRPr="00EB580B">
        <w:rPr>
          <w:b/>
          <w:sz w:val="24"/>
          <w:szCs w:val="24"/>
        </w:rPr>
        <w:t>§</w:t>
      </w:r>
      <w:r w:rsidR="00D20B1C" w:rsidRPr="00EB580B">
        <w:rPr>
          <w:b/>
          <w:sz w:val="24"/>
          <w:szCs w:val="24"/>
        </w:rPr>
        <w:t>2</w:t>
      </w:r>
      <w:r w:rsidR="00896A6B" w:rsidRPr="00EB580B">
        <w:rPr>
          <w:b/>
          <w:sz w:val="24"/>
          <w:szCs w:val="24"/>
        </w:rPr>
        <w:t>º</w:t>
      </w:r>
      <w:r w:rsidR="00896A6B" w:rsidRPr="00C32AA1">
        <w:rPr>
          <w:sz w:val="24"/>
          <w:szCs w:val="24"/>
        </w:rPr>
        <w:t xml:space="preserve"> Da carga horária referida neste artigo serão destinadas, obrigatoriamente, </w:t>
      </w:r>
      <w:proofErr w:type="gramStart"/>
      <w:r w:rsidR="00896A6B" w:rsidRPr="00C32AA1">
        <w:rPr>
          <w:sz w:val="24"/>
          <w:szCs w:val="24"/>
        </w:rPr>
        <w:t>4</w:t>
      </w:r>
      <w:proofErr w:type="gramEnd"/>
      <w:r w:rsidR="00896A6B" w:rsidRPr="00C32AA1">
        <w:rPr>
          <w:sz w:val="24"/>
          <w:szCs w:val="24"/>
        </w:rPr>
        <w:t xml:space="preserve"> (quatro) horas-aula semanais ao ensino da graduação.</w:t>
      </w:r>
      <w:r w:rsidR="00A72D6F">
        <w:rPr>
          <w:b/>
          <w:sz w:val="24"/>
          <w:szCs w:val="24"/>
        </w:rPr>
        <w:t xml:space="preserve"> </w:t>
      </w:r>
    </w:p>
    <w:p w:rsidR="009402BD" w:rsidRDefault="009402BD" w:rsidP="009402B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851"/>
        <w:jc w:val="both"/>
        <w:rPr>
          <w:sz w:val="24"/>
          <w:szCs w:val="24"/>
        </w:rPr>
      </w:pPr>
      <w:r w:rsidRPr="00C32AA1">
        <w:rPr>
          <w:b/>
          <w:sz w:val="24"/>
          <w:szCs w:val="24"/>
        </w:rPr>
        <w:t>Art. 1</w:t>
      </w:r>
      <w:r w:rsidR="000B038C">
        <w:rPr>
          <w:b/>
          <w:sz w:val="24"/>
          <w:szCs w:val="24"/>
        </w:rPr>
        <w:t>1</w:t>
      </w:r>
      <w:r w:rsidRPr="00C32AA1">
        <w:rPr>
          <w:b/>
          <w:sz w:val="24"/>
          <w:szCs w:val="24"/>
        </w:rPr>
        <w:t xml:space="preserve">. </w:t>
      </w:r>
      <w:r w:rsidRPr="00C32AA1">
        <w:rPr>
          <w:sz w:val="24"/>
          <w:szCs w:val="24"/>
        </w:rPr>
        <w:t xml:space="preserve">A integralização da carga horária docente, independentemente do regime de trabalho, deverá ser preenchida com atividades de ensino, mensurada por horas/aula conforme estabelecido no </w:t>
      </w:r>
      <w:r w:rsidRPr="000B038C">
        <w:rPr>
          <w:sz w:val="24"/>
          <w:szCs w:val="24"/>
        </w:rPr>
        <w:t>artigo 1</w:t>
      </w:r>
      <w:r w:rsidR="000B038C" w:rsidRPr="000B038C">
        <w:rPr>
          <w:sz w:val="24"/>
          <w:szCs w:val="24"/>
        </w:rPr>
        <w:t>0</w:t>
      </w:r>
      <w:r w:rsidRPr="00C32AA1">
        <w:rPr>
          <w:sz w:val="24"/>
          <w:szCs w:val="24"/>
        </w:rPr>
        <w:t xml:space="preserve"> desta Resolução, e com outras atividades de ensino, atividades de pesquisa e/ou extensão e/ou gestão </w:t>
      </w:r>
      <w:proofErr w:type="gramStart"/>
      <w:r w:rsidRPr="00C32AA1">
        <w:rPr>
          <w:sz w:val="24"/>
          <w:szCs w:val="24"/>
        </w:rPr>
        <w:t>institucional, devidamente aprovadas pelas unidades de lotação</w:t>
      </w:r>
      <w:proofErr w:type="gramEnd"/>
      <w:r w:rsidRPr="00C32AA1">
        <w:rPr>
          <w:sz w:val="24"/>
          <w:szCs w:val="24"/>
        </w:rPr>
        <w:t xml:space="preserve">. </w:t>
      </w:r>
    </w:p>
    <w:p w:rsidR="00EB580B" w:rsidRDefault="009402BD" w:rsidP="00A9650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851"/>
        <w:jc w:val="both"/>
        <w:rPr>
          <w:sz w:val="24"/>
          <w:szCs w:val="24"/>
        </w:rPr>
      </w:pPr>
      <w:r w:rsidRPr="009402BD">
        <w:rPr>
          <w:b/>
          <w:sz w:val="24"/>
          <w:szCs w:val="24"/>
        </w:rPr>
        <w:t>Parágrafo único.</w:t>
      </w:r>
      <w:r w:rsidRPr="009402BD">
        <w:rPr>
          <w:sz w:val="24"/>
          <w:szCs w:val="24"/>
        </w:rPr>
        <w:t xml:space="preserve"> O docente no regime de 40 (quarenta) horas, com ou sem dedicação exclusiva, que não integralizar sua carga horária com outras atividades de ensino ou de pesquisa ou extensão ou gestão institucional, além de observar as disposições contidas no </w:t>
      </w:r>
      <w:r w:rsidRPr="000B038C">
        <w:rPr>
          <w:sz w:val="24"/>
          <w:szCs w:val="24"/>
        </w:rPr>
        <w:t>artigo 1</w:t>
      </w:r>
      <w:r w:rsidR="000B038C" w:rsidRPr="000B038C">
        <w:rPr>
          <w:sz w:val="24"/>
          <w:szCs w:val="24"/>
        </w:rPr>
        <w:t>0</w:t>
      </w:r>
      <w:r w:rsidRPr="009402BD">
        <w:rPr>
          <w:sz w:val="24"/>
          <w:szCs w:val="24"/>
        </w:rPr>
        <w:t xml:space="preserve"> desta Resolução, deverá cumprir o mínimo de 12 (doze) horas-aula semanais até </w:t>
      </w:r>
      <w:proofErr w:type="gramStart"/>
      <w:r w:rsidRPr="009402BD">
        <w:rPr>
          <w:sz w:val="24"/>
          <w:szCs w:val="24"/>
        </w:rPr>
        <w:t>o limite de 20 (vinte) horas-aula semanais</w:t>
      </w:r>
      <w:proofErr w:type="gramEnd"/>
      <w:r>
        <w:rPr>
          <w:sz w:val="24"/>
          <w:szCs w:val="24"/>
        </w:rPr>
        <w:t>.</w:t>
      </w:r>
      <w:r w:rsidRPr="009402BD">
        <w:rPr>
          <w:sz w:val="24"/>
          <w:szCs w:val="24"/>
        </w:rPr>
        <w:t xml:space="preserve"> </w:t>
      </w:r>
    </w:p>
    <w:p w:rsidR="002E51E1" w:rsidRPr="00A96500" w:rsidRDefault="002E51E1" w:rsidP="00A9650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851"/>
        <w:jc w:val="both"/>
        <w:rPr>
          <w:sz w:val="24"/>
          <w:szCs w:val="24"/>
        </w:rPr>
      </w:pPr>
    </w:p>
    <w:p w:rsidR="009F3930" w:rsidRPr="00C32AA1" w:rsidRDefault="009F3930" w:rsidP="0034297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851"/>
        <w:jc w:val="both"/>
        <w:rPr>
          <w:sz w:val="24"/>
          <w:szCs w:val="24"/>
        </w:rPr>
      </w:pPr>
      <w:r w:rsidRPr="00C32AA1">
        <w:rPr>
          <w:b/>
          <w:sz w:val="24"/>
          <w:szCs w:val="24"/>
        </w:rPr>
        <w:lastRenderedPageBreak/>
        <w:t xml:space="preserve">Art. </w:t>
      </w:r>
      <w:r w:rsidR="003E455F" w:rsidRPr="00C32AA1">
        <w:rPr>
          <w:b/>
          <w:sz w:val="24"/>
          <w:szCs w:val="24"/>
        </w:rPr>
        <w:t>1</w:t>
      </w:r>
      <w:r w:rsidR="000B038C">
        <w:rPr>
          <w:b/>
          <w:sz w:val="24"/>
          <w:szCs w:val="24"/>
        </w:rPr>
        <w:t>2</w:t>
      </w:r>
      <w:r w:rsidRPr="00C32AA1">
        <w:rPr>
          <w:b/>
          <w:sz w:val="24"/>
          <w:szCs w:val="24"/>
        </w:rPr>
        <w:t>.</w:t>
      </w:r>
      <w:r w:rsidRPr="00C32AA1">
        <w:rPr>
          <w:sz w:val="24"/>
          <w:szCs w:val="24"/>
        </w:rPr>
        <w:t xml:space="preserve"> A carga horária do docente, independentemente do regime de trabalho, poderá ser distribuída em qua</w:t>
      </w:r>
      <w:r w:rsidR="00845757" w:rsidRPr="00C32AA1">
        <w:rPr>
          <w:sz w:val="24"/>
          <w:szCs w:val="24"/>
        </w:rPr>
        <w:t>is</w:t>
      </w:r>
      <w:r w:rsidRPr="00C32AA1">
        <w:rPr>
          <w:sz w:val="24"/>
          <w:szCs w:val="24"/>
        </w:rPr>
        <w:t xml:space="preserve">quer dos três turnos, se assim exigirem as necessidades do ensino, da pesquisa e da extensão, ou </w:t>
      </w:r>
      <w:r w:rsidR="009437F7" w:rsidRPr="00C32AA1">
        <w:rPr>
          <w:sz w:val="24"/>
          <w:szCs w:val="24"/>
        </w:rPr>
        <w:t>em</w:t>
      </w:r>
      <w:r w:rsidRPr="00C32AA1">
        <w:rPr>
          <w:sz w:val="24"/>
          <w:szCs w:val="24"/>
        </w:rPr>
        <w:t xml:space="preserve"> horário especial, quando se tratar de órgãos cujas atividades </w:t>
      </w:r>
      <w:r w:rsidR="005B2B4E" w:rsidRPr="00342975">
        <w:rPr>
          <w:sz w:val="24"/>
          <w:szCs w:val="24"/>
        </w:rPr>
        <w:t xml:space="preserve">incluam </w:t>
      </w:r>
      <w:r w:rsidRPr="00C32AA1">
        <w:rPr>
          <w:sz w:val="24"/>
          <w:szCs w:val="24"/>
        </w:rPr>
        <w:t xml:space="preserve">domingos e feriados. </w:t>
      </w:r>
    </w:p>
    <w:p w:rsidR="00FF3D6B" w:rsidRPr="00C32AA1" w:rsidRDefault="009512EF" w:rsidP="00342975">
      <w:pPr>
        <w:spacing w:before="120" w:after="120"/>
        <w:ind w:firstLine="851"/>
        <w:jc w:val="both"/>
        <w:rPr>
          <w:sz w:val="24"/>
          <w:szCs w:val="24"/>
        </w:rPr>
      </w:pPr>
      <w:r w:rsidRPr="00342975">
        <w:rPr>
          <w:b/>
          <w:sz w:val="24"/>
          <w:szCs w:val="24"/>
        </w:rPr>
        <w:t>§</w:t>
      </w:r>
      <w:r w:rsidR="00FF3D6B" w:rsidRPr="00342975">
        <w:rPr>
          <w:b/>
          <w:sz w:val="24"/>
          <w:szCs w:val="24"/>
        </w:rPr>
        <w:t>1º</w:t>
      </w:r>
      <w:r w:rsidR="00342975">
        <w:rPr>
          <w:sz w:val="24"/>
          <w:szCs w:val="24"/>
        </w:rPr>
        <w:t>.</w:t>
      </w:r>
      <w:r w:rsidR="00FF3D6B" w:rsidRPr="00C32AA1">
        <w:rPr>
          <w:sz w:val="24"/>
          <w:szCs w:val="24"/>
        </w:rPr>
        <w:t xml:space="preserve"> O docente não é obrigado a assumir carga horária em mais de dois turnos diferentes em um mesmo dia.</w:t>
      </w:r>
    </w:p>
    <w:p w:rsidR="00D72971" w:rsidRPr="00C32AA1" w:rsidRDefault="009512EF" w:rsidP="00342975">
      <w:pPr>
        <w:spacing w:before="120" w:after="120"/>
        <w:ind w:firstLine="851"/>
        <w:jc w:val="both"/>
        <w:rPr>
          <w:sz w:val="24"/>
          <w:szCs w:val="24"/>
        </w:rPr>
      </w:pPr>
      <w:r w:rsidRPr="00342975">
        <w:rPr>
          <w:b/>
          <w:sz w:val="24"/>
          <w:szCs w:val="24"/>
        </w:rPr>
        <w:t>§</w:t>
      </w:r>
      <w:r w:rsidR="00FF3D6B" w:rsidRPr="00342975">
        <w:rPr>
          <w:b/>
          <w:sz w:val="24"/>
          <w:szCs w:val="24"/>
        </w:rPr>
        <w:t>2º</w:t>
      </w:r>
      <w:r w:rsidR="00342975">
        <w:rPr>
          <w:sz w:val="24"/>
          <w:szCs w:val="24"/>
        </w:rPr>
        <w:t>.</w:t>
      </w:r>
      <w:r w:rsidR="00FF3D6B" w:rsidRPr="00C32AA1">
        <w:rPr>
          <w:sz w:val="24"/>
          <w:szCs w:val="24"/>
        </w:rPr>
        <w:t xml:space="preserve"> O cumprimento da carga horária didática independe da realização de outras atividades docentes.</w:t>
      </w:r>
    </w:p>
    <w:p w:rsidR="008F4251" w:rsidRPr="00C32AA1" w:rsidRDefault="008F4251" w:rsidP="007D7111">
      <w:pPr>
        <w:pStyle w:val="Corpodetexto"/>
        <w:spacing w:before="120"/>
        <w:ind w:firstLine="851"/>
        <w:jc w:val="both"/>
        <w:rPr>
          <w:sz w:val="24"/>
          <w:szCs w:val="24"/>
        </w:rPr>
      </w:pPr>
      <w:r w:rsidRPr="00C32AA1">
        <w:rPr>
          <w:b/>
          <w:sz w:val="24"/>
          <w:szCs w:val="24"/>
        </w:rPr>
        <w:t xml:space="preserve">Art. </w:t>
      </w:r>
      <w:r w:rsidR="00AD64E3" w:rsidRPr="00C32AA1">
        <w:rPr>
          <w:b/>
          <w:sz w:val="24"/>
          <w:szCs w:val="24"/>
        </w:rPr>
        <w:t>1</w:t>
      </w:r>
      <w:r w:rsidR="000B038C">
        <w:rPr>
          <w:b/>
          <w:sz w:val="24"/>
          <w:szCs w:val="24"/>
        </w:rPr>
        <w:t>3</w:t>
      </w:r>
      <w:r w:rsidR="00E1323C" w:rsidRPr="00C32AA1">
        <w:rPr>
          <w:b/>
          <w:sz w:val="24"/>
          <w:szCs w:val="24"/>
        </w:rPr>
        <w:t>.</w:t>
      </w:r>
      <w:r w:rsidR="00E1323C" w:rsidRPr="00C32AA1">
        <w:rPr>
          <w:sz w:val="24"/>
          <w:szCs w:val="24"/>
        </w:rPr>
        <w:t xml:space="preserve"> Ao</w:t>
      </w:r>
      <w:r w:rsidRPr="00C32AA1">
        <w:rPr>
          <w:sz w:val="24"/>
          <w:szCs w:val="24"/>
        </w:rPr>
        <w:t xml:space="preserve">s </w:t>
      </w:r>
      <w:r w:rsidR="00C60BEE" w:rsidRPr="00C32AA1">
        <w:rPr>
          <w:sz w:val="24"/>
          <w:szCs w:val="24"/>
        </w:rPr>
        <w:t xml:space="preserve">professores </w:t>
      </w:r>
      <w:r w:rsidR="00E1323C" w:rsidRPr="00C32AA1">
        <w:rPr>
          <w:sz w:val="24"/>
          <w:szCs w:val="24"/>
        </w:rPr>
        <w:t>do Magistério Superior</w:t>
      </w:r>
      <w:r w:rsidRPr="00C32AA1">
        <w:rPr>
          <w:sz w:val="24"/>
          <w:szCs w:val="24"/>
        </w:rPr>
        <w:t xml:space="preserve"> investidos em cargos de </w:t>
      </w:r>
      <w:r w:rsidR="005D0970" w:rsidRPr="00C32AA1">
        <w:rPr>
          <w:sz w:val="24"/>
          <w:szCs w:val="24"/>
        </w:rPr>
        <w:t xml:space="preserve">Direção – CD, </w:t>
      </w:r>
      <w:r w:rsidRPr="00C32AA1">
        <w:rPr>
          <w:sz w:val="24"/>
          <w:szCs w:val="24"/>
        </w:rPr>
        <w:t>é facultado o cumprimento de carga horária de ensino</w:t>
      </w:r>
      <w:r w:rsidR="007D7111">
        <w:rPr>
          <w:sz w:val="24"/>
          <w:szCs w:val="24"/>
        </w:rPr>
        <w:t xml:space="preserve"> (art. 19, §1º, Lei 8.112/90 c/c art. 3º do Decreto 2.668/98).</w:t>
      </w:r>
    </w:p>
    <w:p w:rsidR="008F4251" w:rsidRPr="00C32AA1" w:rsidRDefault="008F4251" w:rsidP="00342975">
      <w:pPr>
        <w:pStyle w:val="Corpodetexto"/>
        <w:spacing w:before="120"/>
        <w:ind w:firstLine="851"/>
        <w:jc w:val="both"/>
        <w:rPr>
          <w:sz w:val="24"/>
          <w:szCs w:val="24"/>
        </w:rPr>
      </w:pPr>
      <w:r w:rsidRPr="00C32AA1">
        <w:rPr>
          <w:b/>
          <w:sz w:val="24"/>
          <w:szCs w:val="24"/>
        </w:rPr>
        <w:t xml:space="preserve">Art. </w:t>
      </w:r>
      <w:r w:rsidR="00AD64E3" w:rsidRPr="00C32AA1">
        <w:rPr>
          <w:b/>
          <w:sz w:val="24"/>
          <w:szCs w:val="24"/>
        </w:rPr>
        <w:t>1</w:t>
      </w:r>
      <w:r w:rsidR="000B038C">
        <w:rPr>
          <w:b/>
          <w:sz w:val="24"/>
          <w:szCs w:val="24"/>
        </w:rPr>
        <w:t>4</w:t>
      </w:r>
      <w:r w:rsidR="00E1323C" w:rsidRPr="00C32AA1">
        <w:rPr>
          <w:b/>
          <w:sz w:val="24"/>
          <w:szCs w:val="24"/>
        </w:rPr>
        <w:t>.</w:t>
      </w:r>
      <w:r w:rsidRPr="00C32AA1">
        <w:rPr>
          <w:sz w:val="24"/>
          <w:szCs w:val="24"/>
        </w:rPr>
        <w:t xml:space="preserve"> Os professores d</w:t>
      </w:r>
      <w:r w:rsidR="00E1323C" w:rsidRPr="00C32AA1">
        <w:rPr>
          <w:sz w:val="24"/>
          <w:szCs w:val="24"/>
        </w:rPr>
        <w:t xml:space="preserve">o Magistério Superior </w:t>
      </w:r>
      <w:r w:rsidRPr="00C32AA1">
        <w:rPr>
          <w:sz w:val="24"/>
          <w:szCs w:val="24"/>
        </w:rPr>
        <w:t xml:space="preserve">investidos em cargo </w:t>
      </w:r>
      <w:r w:rsidRPr="007D7111">
        <w:rPr>
          <w:sz w:val="24"/>
          <w:szCs w:val="24"/>
        </w:rPr>
        <w:t xml:space="preserve">de </w:t>
      </w:r>
      <w:r w:rsidR="00D446D5" w:rsidRPr="007D7111">
        <w:rPr>
          <w:sz w:val="24"/>
          <w:szCs w:val="24"/>
        </w:rPr>
        <w:t>dire</w:t>
      </w:r>
      <w:r w:rsidR="00BA3021" w:rsidRPr="007D7111">
        <w:rPr>
          <w:sz w:val="24"/>
          <w:szCs w:val="24"/>
        </w:rPr>
        <w:t xml:space="preserve">toria de unidades </w:t>
      </w:r>
      <w:r w:rsidR="001B667F" w:rsidRPr="007D7111">
        <w:rPr>
          <w:sz w:val="24"/>
          <w:szCs w:val="24"/>
        </w:rPr>
        <w:t>acadêmica</w:t>
      </w:r>
      <w:r w:rsidR="00BA3021" w:rsidRPr="007D7111">
        <w:rPr>
          <w:sz w:val="24"/>
          <w:szCs w:val="24"/>
        </w:rPr>
        <w:t>s</w:t>
      </w:r>
      <w:r w:rsidR="001B667F" w:rsidRPr="007D7111">
        <w:rPr>
          <w:sz w:val="24"/>
          <w:szCs w:val="24"/>
        </w:rPr>
        <w:t xml:space="preserve"> </w:t>
      </w:r>
      <w:proofErr w:type="gramStart"/>
      <w:r w:rsidR="00BA3021" w:rsidRPr="007D7111">
        <w:rPr>
          <w:sz w:val="24"/>
          <w:szCs w:val="24"/>
        </w:rPr>
        <w:t xml:space="preserve">especializadas </w:t>
      </w:r>
      <w:r w:rsidR="001B667F" w:rsidRPr="007D7111">
        <w:rPr>
          <w:sz w:val="24"/>
          <w:szCs w:val="24"/>
        </w:rPr>
        <w:t>ou equivalente</w:t>
      </w:r>
      <w:r w:rsidR="00D446D5" w:rsidRPr="007D7111">
        <w:rPr>
          <w:sz w:val="24"/>
          <w:szCs w:val="24"/>
        </w:rPr>
        <w:t xml:space="preserve">, de </w:t>
      </w:r>
      <w:r w:rsidRPr="007D7111">
        <w:rPr>
          <w:sz w:val="24"/>
          <w:szCs w:val="24"/>
        </w:rPr>
        <w:t>chef</w:t>
      </w:r>
      <w:r w:rsidR="005D0970" w:rsidRPr="007D7111">
        <w:rPr>
          <w:sz w:val="24"/>
          <w:szCs w:val="24"/>
        </w:rPr>
        <w:t>e</w:t>
      </w:r>
      <w:r w:rsidR="003D798C" w:rsidRPr="007D7111">
        <w:rPr>
          <w:sz w:val="24"/>
          <w:szCs w:val="24"/>
        </w:rPr>
        <w:t xml:space="preserve"> </w:t>
      </w:r>
      <w:r w:rsidR="005D0970" w:rsidRPr="007D7111">
        <w:rPr>
          <w:sz w:val="24"/>
          <w:szCs w:val="24"/>
        </w:rPr>
        <w:t>de departamento</w:t>
      </w:r>
      <w:r w:rsidRPr="007D7111">
        <w:rPr>
          <w:sz w:val="24"/>
          <w:szCs w:val="24"/>
        </w:rPr>
        <w:t xml:space="preserve"> e </w:t>
      </w:r>
      <w:r w:rsidR="005D0970" w:rsidRPr="007D7111">
        <w:rPr>
          <w:sz w:val="24"/>
          <w:szCs w:val="24"/>
        </w:rPr>
        <w:t>de</w:t>
      </w:r>
      <w:r w:rsidR="005D0970" w:rsidRPr="00C32AA1">
        <w:rPr>
          <w:sz w:val="24"/>
          <w:szCs w:val="24"/>
        </w:rPr>
        <w:t xml:space="preserve"> </w:t>
      </w:r>
      <w:r w:rsidRPr="00C32AA1">
        <w:rPr>
          <w:sz w:val="24"/>
          <w:szCs w:val="24"/>
        </w:rPr>
        <w:t>coordena</w:t>
      </w:r>
      <w:r w:rsidR="005D0970" w:rsidRPr="00C32AA1">
        <w:rPr>
          <w:sz w:val="24"/>
          <w:szCs w:val="24"/>
        </w:rPr>
        <w:t>dor</w:t>
      </w:r>
      <w:r w:rsidRPr="00C32AA1">
        <w:rPr>
          <w:sz w:val="24"/>
          <w:szCs w:val="24"/>
        </w:rPr>
        <w:t xml:space="preserve"> de curso de graduação e de programa de pós-graduação</w:t>
      </w:r>
      <w:proofErr w:type="gramEnd"/>
      <w:r w:rsidR="003D798C" w:rsidRPr="00C32AA1">
        <w:rPr>
          <w:sz w:val="24"/>
          <w:szCs w:val="24"/>
        </w:rPr>
        <w:t xml:space="preserve"> </w:t>
      </w:r>
      <w:r w:rsidRPr="00C32AA1">
        <w:rPr>
          <w:sz w:val="24"/>
          <w:szCs w:val="24"/>
        </w:rPr>
        <w:t>poderão ser dispensados, total ou parcialmente, da carga horária de ensino, se tal função demandar o regime integral de dedicação ao serviço</w:t>
      </w:r>
      <w:r w:rsidR="009402BD">
        <w:rPr>
          <w:sz w:val="24"/>
          <w:szCs w:val="24"/>
        </w:rPr>
        <w:t xml:space="preserve"> (art. 19, §1º, Lei 8.112/90 c/c </w:t>
      </w:r>
      <w:r w:rsidR="007D7111">
        <w:rPr>
          <w:sz w:val="24"/>
          <w:szCs w:val="24"/>
        </w:rPr>
        <w:t>art. 3º do Decreto 2.668/98)</w:t>
      </w:r>
      <w:r w:rsidRPr="00C32AA1">
        <w:rPr>
          <w:sz w:val="24"/>
          <w:szCs w:val="24"/>
        </w:rPr>
        <w:t>.</w:t>
      </w:r>
    </w:p>
    <w:p w:rsidR="008F4251" w:rsidRPr="00C32AA1" w:rsidRDefault="009512EF" w:rsidP="00342975">
      <w:pPr>
        <w:pStyle w:val="Corpodetexto"/>
        <w:spacing w:before="120"/>
        <w:ind w:firstLine="851"/>
        <w:jc w:val="both"/>
        <w:rPr>
          <w:sz w:val="24"/>
          <w:szCs w:val="24"/>
        </w:rPr>
      </w:pPr>
      <w:r w:rsidRPr="00342975">
        <w:rPr>
          <w:b/>
          <w:sz w:val="24"/>
          <w:szCs w:val="24"/>
        </w:rPr>
        <w:t>§</w:t>
      </w:r>
      <w:r w:rsidR="00AD64E3" w:rsidRPr="00342975">
        <w:rPr>
          <w:b/>
          <w:sz w:val="24"/>
          <w:szCs w:val="24"/>
        </w:rPr>
        <w:t>1º</w:t>
      </w:r>
      <w:r w:rsidR="00342975">
        <w:rPr>
          <w:sz w:val="24"/>
          <w:szCs w:val="24"/>
        </w:rPr>
        <w:t>.</w:t>
      </w:r>
      <w:r w:rsidR="008F4251" w:rsidRPr="00C32AA1">
        <w:rPr>
          <w:sz w:val="24"/>
          <w:szCs w:val="24"/>
        </w:rPr>
        <w:t xml:space="preserve"> Em caso de dispensa total ou parcial </w:t>
      </w:r>
      <w:r w:rsidR="004913F4" w:rsidRPr="00C32AA1">
        <w:rPr>
          <w:sz w:val="24"/>
          <w:szCs w:val="24"/>
        </w:rPr>
        <w:t xml:space="preserve">de carga horária de ensino </w:t>
      </w:r>
      <w:r w:rsidR="008F4251" w:rsidRPr="00C32AA1">
        <w:rPr>
          <w:sz w:val="24"/>
          <w:szCs w:val="24"/>
        </w:rPr>
        <w:t xml:space="preserve">não haverá </w:t>
      </w:r>
      <w:r w:rsidR="00400407" w:rsidRPr="00C32AA1">
        <w:rPr>
          <w:sz w:val="24"/>
          <w:szCs w:val="24"/>
        </w:rPr>
        <w:t xml:space="preserve">a concessão </w:t>
      </w:r>
      <w:r w:rsidR="008F4251" w:rsidRPr="00C32AA1">
        <w:rPr>
          <w:sz w:val="24"/>
          <w:szCs w:val="24"/>
        </w:rPr>
        <w:t xml:space="preserve">de professor substituto para o exercício das atividades de ensino. </w:t>
      </w:r>
    </w:p>
    <w:p w:rsidR="006F5B9F" w:rsidRPr="00C32AA1" w:rsidRDefault="009512EF" w:rsidP="00342975">
      <w:pPr>
        <w:pStyle w:val="Corpodetexto"/>
        <w:spacing w:before="120"/>
        <w:ind w:firstLine="851"/>
        <w:jc w:val="both"/>
        <w:rPr>
          <w:sz w:val="24"/>
          <w:szCs w:val="24"/>
        </w:rPr>
      </w:pPr>
      <w:r w:rsidRPr="00342975">
        <w:rPr>
          <w:b/>
          <w:sz w:val="24"/>
          <w:szCs w:val="24"/>
        </w:rPr>
        <w:t>§</w:t>
      </w:r>
      <w:r w:rsidR="00AD64E3" w:rsidRPr="00342975">
        <w:rPr>
          <w:b/>
          <w:sz w:val="24"/>
          <w:szCs w:val="24"/>
        </w:rPr>
        <w:t>2º</w:t>
      </w:r>
      <w:r w:rsidR="00342975">
        <w:rPr>
          <w:sz w:val="24"/>
          <w:szCs w:val="24"/>
        </w:rPr>
        <w:t>.</w:t>
      </w:r>
      <w:r w:rsidR="008F4251" w:rsidRPr="00C32AA1">
        <w:rPr>
          <w:sz w:val="24"/>
          <w:szCs w:val="24"/>
        </w:rPr>
        <w:t xml:space="preserve"> Caso a dispensa </w:t>
      </w:r>
      <w:r w:rsidR="004913F4" w:rsidRPr="00C32AA1">
        <w:rPr>
          <w:sz w:val="24"/>
          <w:szCs w:val="24"/>
        </w:rPr>
        <w:t xml:space="preserve">de carga horária de ensino </w:t>
      </w:r>
      <w:r w:rsidR="008F4251" w:rsidRPr="00C32AA1">
        <w:rPr>
          <w:sz w:val="24"/>
          <w:szCs w:val="24"/>
        </w:rPr>
        <w:t xml:space="preserve">para os níveis </w:t>
      </w:r>
      <w:r w:rsidR="00BA3021" w:rsidRPr="000B038C">
        <w:rPr>
          <w:sz w:val="24"/>
          <w:szCs w:val="24"/>
        </w:rPr>
        <w:t xml:space="preserve">de diretoria de unidades acadêmicas </w:t>
      </w:r>
      <w:proofErr w:type="gramStart"/>
      <w:r w:rsidR="00BA3021" w:rsidRPr="000B038C">
        <w:rPr>
          <w:sz w:val="24"/>
          <w:szCs w:val="24"/>
        </w:rPr>
        <w:t xml:space="preserve">especializadas ou equivalente, </w:t>
      </w:r>
      <w:r w:rsidR="008F4251" w:rsidRPr="000B038C">
        <w:rPr>
          <w:sz w:val="24"/>
          <w:szCs w:val="24"/>
        </w:rPr>
        <w:t>de chefia departamental</w:t>
      </w:r>
      <w:r w:rsidR="008F4251" w:rsidRPr="007D7111">
        <w:rPr>
          <w:sz w:val="24"/>
          <w:szCs w:val="24"/>
        </w:rPr>
        <w:t xml:space="preserve"> e </w:t>
      </w:r>
      <w:r w:rsidR="008F4251" w:rsidRPr="00C32AA1">
        <w:rPr>
          <w:sz w:val="24"/>
          <w:szCs w:val="24"/>
        </w:rPr>
        <w:t>coordenação de curso de graduação e de programa de pós-graduação</w:t>
      </w:r>
      <w:proofErr w:type="gramEnd"/>
      <w:r w:rsidR="008F4251" w:rsidRPr="00C32AA1">
        <w:rPr>
          <w:sz w:val="24"/>
          <w:szCs w:val="24"/>
        </w:rPr>
        <w:t xml:space="preserve"> seja solicitada de forma integral, deverá ser deferida por período determinado e deliberada </w:t>
      </w:r>
      <w:r w:rsidR="002E2E4A" w:rsidRPr="00C32AA1">
        <w:rPr>
          <w:sz w:val="24"/>
          <w:szCs w:val="24"/>
        </w:rPr>
        <w:t xml:space="preserve">pelo respectivo </w:t>
      </w:r>
      <w:r w:rsidR="008F4251" w:rsidRPr="00C32AA1">
        <w:rPr>
          <w:sz w:val="24"/>
          <w:szCs w:val="24"/>
        </w:rPr>
        <w:t>plenári</w:t>
      </w:r>
      <w:r w:rsidR="002E2E4A" w:rsidRPr="00C32AA1">
        <w:rPr>
          <w:sz w:val="24"/>
          <w:szCs w:val="24"/>
        </w:rPr>
        <w:t>o</w:t>
      </w:r>
      <w:r w:rsidR="008F4251" w:rsidRPr="00C32AA1">
        <w:rPr>
          <w:sz w:val="24"/>
          <w:szCs w:val="24"/>
        </w:rPr>
        <w:t xml:space="preserve">. </w:t>
      </w:r>
    </w:p>
    <w:p w:rsidR="002D2241" w:rsidRDefault="002D2241" w:rsidP="00865546">
      <w:pPr>
        <w:jc w:val="both"/>
      </w:pPr>
    </w:p>
    <w:p w:rsidR="00B033BC" w:rsidRPr="006D3613" w:rsidRDefault="00B033BC" w:rsidP="00C106E6">
      <w:pPr>
        <w:jc w:val="center"/>
        <w:rPr>
          <w:b/>
          <w:color w:val="FF0000"/>
          <w:sz w:val="23"/>
          <w:szCs w:val="23"/>
        </w:rPr>
      </w:pPr>
      <w:r>
        <w:rPr>
          <w:b/>
          <w:sz w:val="24"/>
          <w:szCs w:val="24"/>
        </w:rPr>
        <w:t xml:space="preserve">CAPÍTULO </w:t>
      </w:r>
      <w:r w:rsidR="006D3613" w:rsidRPr="00342975">
        <w:rPr>
          <w:b/>
          <w:sz w:val="24"/>
          <w:szCs w:val="24"/>
        </w:rPr>
        <w:t>V</w:t>
      </w:r>
    </w:p>
    <w:p w:rsidR="00B033BC" w:rsidRDefault="00B033BC" w:rsidP="00B033BC">
      <w:pPr>
        <w:jc w:val="center"/>
        <w:rPr>
          <w:b/>
          <w:sz w:val="24"/>
          <w:szCs w:val="24"/>
        </w:rPr>
      </w:pPr>
      <w:r>
        <w:rPr>
          <w:b/>
          <w:sz w:val="24"/>
          <w:szCs w:val="24"/>
        </w:rPr>
        <w:t>DO REGISTRO E ACOMPANHAMENTO D</w:t>
      </w:r>
      <w:r w:rsidR="00C22FF6">
        <w:rPr>
          <w:b/>
          <w:sz w:val="24"/>
          <w:szCs w:val="24"/>
        </w:rPr>
        <w:t>AS</w:t>
      </w:r>
      <w:r>
        <w:rPr>
          <w:b/>
          <w:sz w:val="24"/>
          <w:szCs w:val="24"/>
        </w:rPr>
        <w:t xml:space="preserve"> ATIVIDADES DOCENTES</w:t>
      </w:r>
    </w:p>
    <w:p w:rsidR="00B366DA" w:rsidRDefault="00B366DA" w:rsidP="00B033BC">
      <w:pPr>
        <w:jc w:val="both"/>
        <w:rPr>
          <w:sz w:val="24"/>
          <w:szCs w:val="24"/>
        </w:rPr>
      </w:pPr>
    </w:p>
    <w:p w:rsidR="00B033BC" w:rsidRDefault="00B033BC" w:rsidP="00D41D92">
      <w:pPr>
        <w:spacing w:before="120" w:after="120"/>
        <w:ind w:firstLine="851"/>
        <w:jc w:val="both"/>
        <w:rPr>
          <w:sz w:val="24"/>
          <w:szCs w:val="24"/>
        </w:rPr>
      </w:pPr>
      <w:r>
        <w:rPr>
          <w:b/>
          <w:sz w:val="24"/>
          <w:szCs w:val="24"/>
        </w:rPr>
        <w:t xml:space="preserve">Art. </w:t>
      </w:r>
      <w:r w:rsidR="00B366DA">
        <w:rPr>
          <w:b/>
          <w:sz w:val="24"/>
          <w:szCs w:val="24"/>
        </w:rPr>
        <w:t>1</w:t>
      </w:r>
      <w:r w:rsidR="000B038C">
        <w:rPr>
          <w:b/>
          <w:sz w:val="24"/>
          <w:szCs w:val="24"/>
        </w:rPr>
        <w:t>5</w:t>
      </w:r>
      <w:r w:rsidR="00B366DA">
        <w:rPr>
          <w:b/>
          <w:sz w:val="24"/>
          <w:szCs w:val="24"/>
        </w:rPr>
        <w:t>.</w:t>
      </w:r>
      <w:r>
        <w:rPr>
          <w:sz w:val="24"/>
          <w:szCs w:val="24"/>
        </w:rPr>
        <w:t xml:space="preserve"> Antes do início de cada período letivo, a Chefia do Departamento ou a Direção da Unidade Acadêmica Especializada deve distribuir a carga horária de ensino de cada professor d</w:t>
      </w:r>
      <w:r w:rsidR="00B366DA">
        <w:rPr>
          <w:sz w:val="24"/>
          <w:szCs w:val="24"/>
        </w:rPr>
        <w:t xml:space="preserve">o Magistério Superior, </w:t>
      </w:r>
      <w:r>
        <w:rPr>
          <w:sz w:val="24"/>
          <w:szCs w:val="24"/>
        </w:rPr>
        <w:t xml:space="preserve">observando </w:t>
      </w:r>
      <w:r w:rsidR="000F2725">
        <w:rPr>
          <w:sz w:val="24"/>
          <w:szCs w:val="24"/>
        </w:rPr>
        <w:t xml:space="preserve">as demandas das coordenações de curso e </w:t>
      </w:r>
      <w:r>
        <w:rPr>
          <w:sz w:val="24"/>
          <w:szCs w:val="24"/>
        </w:rPr>
        <w:t xml:space="preserve">os limites previstos no </w:t>
      </w:r>
      <w:r w:rsidR="00B366DA" w:rsidRPr="000B038C">
        <w:rPr>
          <w:sz w:val="24"/>
          <w:szCs w:val="24"/>
        </w:rPr>
        <w:t>a</w:t>
      </w:r>
      <w:r w:rsidRPr="000B038C">
        <w:rPr>
          <w:sz w:val="24"/>
          <w:szCs w:val="24"/>
        </w:rPr>
        <w:t>rt</w:t>
      </w:r>
      <w:r w:rsidR="00C106E6" w:rsidRPr="000B038C">
        <w:rPr>
          <w:sz w:val="24"/>
          <w:szCs w:val="24"/>
        </w:rPr>
        <w:t>igo</w:t>
      </w:r>
      <w:r w:rsidR="007D7111" w:rsidRPr="000B038C">
        <w:rPr>
          <w:sz w:val="24"/>
          <w:szCs w:val="24"/>
        </w:rPr>
        <w:t xml:space="preserve"> </w:t>
      </w:r>
      <w:r w:rsidR="00D41D92" w:rsidRPr="000B038C">
        <w:rPr>
          <w:sz w:val="24"/>
          <w:szCs w:val="24"/>
        </w:rPr>
        <w:t>1</w:t>
      </w:r>
      <w:r w:rsidR="000B038C" w:rsidRPr="000B038C">
        <w:rPr>
          <w:sz w:val="24"/>
          <w:szCs w:val="24"/>
        </w:rPr>
        <w:t>0</w:t>
      </w:r>
      <w:r w:rsidR="006F5B9F" w:rsidRPr="00D41D92">
        <w:rPr>
          <w:sz w:val="24"/>
          <w:szCs w:val="24"/>
        </w:rPr>
        <w:t xml:space="preserve">, </w:t>
      </w:r>
      <w:proofErr w:type="gramStart"/>
      <w:r w:rsidR="006F5B9F" w:rsidRPr="00D41D92">
        <w:rPr>
          <w:sz w:val="24"/>
          <w:szCs w:val="24"/>
        </w:rPr>
        <w:t>incisos I e II</w:t>
      </w:r>
      <w:r w:rsidR="002D0BB0">
        <w:rPr>
          <w:sz w:val="24"/>
          <w:szCs w:val="24"/>
        </w:rPr>
        <w:t xml:space="preserve"> desta Resolução</w:t>
      </w:r>
      <w:proofErr w:type="gramEnd"/>
      <w:r w:rsidR="002D0BB0">
        <w:rPr>
          <w:sz w:val="24"/>
          <w:szCs w:val="24"/>
        </w:rPr>
        <w:t>.</w:t>
      </w:r>
    </w:p>
    <w:p w:rsidR="004913F4" w:rsidRDefault="004913F4" w:rsidP="00D41D92">
      <w:pPr>
        <w:spacing w:before="120" w:after="120"/>
        <w:ind w:firstLine="851"/>
        <w:jc w:val="both"/>
        <w:rPr>
          <w:sz w:val="24"/>
          <w:szCs w:val="24"/>
        </w:rPr>
      </w:pPr>
      <w:r>
        <w:rPr>
          <w:b/>
          <w:sz w:val="24"/>
          <w:szCs w:val="24"/>
        </w:rPr>
        <w:t>Art. 1</w:t>
      </w:r>
      <w:r w:rsidR="000B038C">
        <w:rPr>
          <w:b/>
          <w:sz w:val="24"/>
          <w:szCs w:val="24"/>
        </w:rPr>
        <w:t>6</w:t>
      </w:r>
      <w:r>
        <w:rPr>
          <w:b/>
          <w:sz w:val="24"/>
          <w:szCs w:val="24"/>
        </w:rPr>
        <w:t>.</w:t>
      </w:r>
      <w:r>
        <w:rPr>
          <w:sz w:val="24"/>
          <w:szCs w:val="24"/>
        </w:rPr>
        <w:t xml:space="preserve"> A carga horária de ensino do professor do Magistério Superior, bem como as demais atividades de</w:t>
      </w:r>
      <w:r w:rsidR="00043505">
        <w:rPr>
          <w:sz w:val="24"/>
          <w:szCs w:val="24"/>
        </w:rPr>
        <w:t xml:space="preserve"> ensino,</w:t>
      </w:r>
      <w:r>
        <w:rPr>
          <w:sz w:val="24"/>
          <w:szCs w:val="24"/>
        </w:rPr>
        <w:t xml:space="preserve"> pesquisa, extensão e gestão </w:t>
      </w:r>
      <w:r w:rsidR="00043505">
        <w:rPr>
          <w:sz w:val="24"/>
          <w:szCs w:val="24"/>
        </w:rPr>
        <w:t>institucional</w:t>
      </w:r>
      <w:r>
        <w:rPr>
          <w:sz w:val="24"/>
          <w:szCs w:val="24"/>
        </w:rPr>
        <w:t xml:space="preserve"> devem ser registradas no </w:t>
      </w:r>
      <w:r w:rsidRPr="00400407">
        <w:rPr>
          <w:sz w:val="24"/>
          <w:szCs w:val="24"/>
        </w:rPr>
        <w:t>Plano Individual de Trabalho Docente</w:t>
      </w:r>
      <w:r>
        <w:rPr>
          <w:sz w:val="24"/>
          <w:szCs w:val="24"/>
        </w:rPr>
        <w:t xml:space="preserve"> (PID) que se encontra disponível para preenchimento no Sistema Integrado de Gestão d</w:t>
      </w:r>
      <w:r w:rsidR="004B2C3E">
        <w:rPr>
          <w:sz w:val="24"/>
          <w:szCs w:val="24"/>
        </w:rPr>
        <w:t>e Atividades Acadêmicas – SIGAA.</w:t>
      </w:r>
    </w:p>
    <w:p w:rsidR="00B033BC" w:rsidRPr="00865546" w:rsidRDefault="00B033BC" w:rsidP="00D41D92">
      <w:pPr>
        <w:spacing w:before="120" w:after="120"/>
        <w:ind w:firstLine="851"/>
        <w:jc w:val="both"/>
        <w:rPr>
          <w:sz w:val="24"/>
          <w:szCs w:val="24"/>
        </w:rPr>
      </w:pPr>
      <w:r w:rsidRPr="00D41D92">
        <w:rPr>
          <w:b/>
          <w:sz w:val="24"/>
          <w:szCs w:val="24"/>
        </w:rPr>
        <w:t>§</w:t>
      </w:r>
      <w:r w:rsidR="00B366DA" w:rsidRPr="00D41D92">
        <w:rPr>
          <w:b/>
          <w:sz w:val="24"/>
          <w:szCs w:val="24"/>
        </w:rPr>
        <w:t>1º</w:t>
      </w:r>
      <w:r w:rsidR="00D41D92">
        <w:rPr>
          <w:sz w:val="24"/>
          <w:szCs w:val="24"/>
        </w:rPr>
        <w:t>.</w:t>
      </w:r>
      <w:r w:rsidRPr="00865546">
        <w:rPr>
          <w:sz w:val="24"/>
          <w:szCs w:val="24"/>
        </w:rPr>
        <w:t xml:space="preserve"> Os Planos Individuais de Trabalho Docente</w:t>
      </w:r>
      <w:r w:rsidR="00057B1E">
        <w:rPr>
          <w:sz w:val="24"/>
          <w:szCs w:val="24"/>
        </w:rPr>
        <w:t xml:space="preserve"> </w:t>
      </w:r>
      <w:r w:rsidRPr="00865546">
        <w:rPr>
          <w:sz w:val="24"/>
          <w:szCs w:val="24"/>
        </w:rPr>
        <w:t>devem ser orientados pelos objetivos institucionais, conforme os Projetos Pedagógicos dos Cursos, os Planos Trienais</w:t>
      </w:r>
      <w:r w:rsidR="00D41D92">
        <w:rPr>
          <w:sz w:val="24"/>
          <w:szCs w:val="24"/>
        </w:rPr>
        <w:t xml:space="preserve"> </w:t>
      </w:r>
      <w:r w:rsidR="009B5F16">
        <w:rPr>
          <w:sz w:val="24"/>
          <w:szCs w:val="24"/>
        </w:rPr>
        <w:t xml:space="preserve">dos Departamentos </w:t>
      </w:r>
      <w:r w:rsidR="002D0BB0">
        <w:rPr>
          <w:sz w:val="24"/>
          <w:szCs w:val="24"/>
        </w:rPr>
        <w:t>e Quadrienais</w:t>
      </w:r>
      <w:r w:rsidRPr="00865546">
        <w:rPr>
          <w:sz w:val="24"/>
          <w:szCs w:val="24"/>
        </w:rPr>
        <w:t xml:space="preserve"> das Unidades Acadêmicas e o Plano de Desenvolvimento Institucional – PDI.</w:t>
      </w:r>
    </w:p>
    <w:p w:rsidR="00B033BC" w:rsidRPr="00865546" w:rsidRDefault="009512EF" w:rsidP="00D41D92">
      <w:pPr>
        <w:spacing w:before="120" w:after="120"/>
        <w:ind w:firstLine="851"/>
        <w:jc w:val="both"/>
        <w:rPr>
          <w:sz w:val="24"/>
          <w:szCs w:val="24"/>
        </w:rPr>
      </w:pPr>
      <w:r w:rsidRPr="00D41D92">
        <w:rPr>
          <w:b/>
          <w:sz w:val="24"/>
          <w:szCs w:val="24"/>
        </w:rPr>
        <w:t>§</w:t>
      </w:r>
      <w:r w:rsidR="00B366DA" w:rsidRPr="00D41D92">
        <w:rPr>
          <w:b/>
          <w:sz w:val="24"/>
          <w:szCs w:val="24"/>
        </w:rPr>
        <w:t>2º</w:t>
      </w:r>
      <w:r w:rsidR="00D41D92">
        <w:rPr>
          <w:sz w:val="24"/>
          <w:szCs w:val="24"/>
        </w:rPr>
        <w:t>.</w:t>
      </w:r>
      <w:r w:rsidR="00B033BC" w:rsidRPr="00865546">
        <w:rPr>
          <w:sz w:val="24"/>
          <w:szCs w:val="24"/>
        </w:rPr>
        <w:t xml:space="preserve"> O Plano Individual de Trabalho Docente deve ser submetido à aprovação pelo plenário do Departamento ou da Unidade Acadêmica Especializada.</w:t>
      </w:r>
    </w:p>
    <w:p w:rsidR="002C167C" w:rsidRDefault="009512EF" w:rsidP="00D41D92">
      <w:pPr>
        <w:pStyle w:val="Corpodetexto3"/>
        <w:spacing w:before="120"/>
        <w:ind w:firstLine="851"/>
        <w:jc w:val="both"/>
        <w:rPr>
          <w:sz w:val="24"/>
          <w:szCs w:val="24"/>
        </w:rPr>
      </w:pPr>
      <w:r w:rsidRPr="00D41D92">
        <w:rPr>
          <w:b/>
          <w:sz w:val="24"/>
          <w:szCs w:val="24"/>
        </w:rPr>
        <w:lastRenderedPageBreak/>
        <w:t>§</w:t>
      </w:r>
      <w:r w:rsidR="00B366DA" w:rsidRPr="00D41D92">
        <w:rPr>
          <w:b/>
          <w:sz w:val="24"/>
          <w:szCs w:val="24"/>
        </w:rPr>
        <w:t>3º</w:t>
      </w:r>
      <w:r w:rsidR="00D41D92">
        <w:rPr>
          <w:sz w:val="24"/>
          <w:szCs w:val="24"/>
        </w:rPr>
        <w:t>.</w:t>
      </w:r>
      <w:r w:rsidR="00B033BC" w:rsidRPr="00865546">
        <w:rPr>
          <w:sz w:val="24"/>
          <w:szCs w:val="24"/>
        </w:rPr>
        <w:t xml:space="preserve"> Os Planos Individuais de Trabalho Docente</w:t>
      </w:r>
      <w:r w:rsidR="009B5F16">
        <w:rPr>
          <w:sz w:val="24"/>
          <w:szCs w:val="24"/>
        </w:rPr>
        <w:t xml:space="preserve"> (PID)</w:t>
      </w:r>
      <w:r w:rsidR="00B033BC" w:rsidRPr="00865546">
        <w:rPr>
          <w:sz w:val="24"/>
          <w:szCs w:val="24"/>
        </w:rPr>
        <w:t xml:space="preserve"> devem estar acessíveis à comunidade universitária, servindo de referência para acompanham</w:t>
      </w:r>
      <w:r w:rsidR="00B366DA" w:rsidRPr="00865546">
        <w:rPr>
          <w:sz w:val="24"/>
          <w:szCs w:val="24"/>
        </w:rPr>
        <w:t>ento e avaliação do professor do Magistério Superior</w:t>
      </w:r>
      <w:r w:rsidR="00B033BC" w:rsidRPr="00865546">
        <w:rPr>
          <w:sz w:val="24"/>
          <w:szCs w:val="24"/>
        </w:rPr>
        <w:t>.</w:t>
      </w:r>
    </w:p>
    <w:p w:rsidR="00A96500" w:rsidRDefault="00A96500" w:rsidP="00D41D92">
      <w:pPr>
        <w:pStyle w:val="Corpodetexto3"/>
        <w:spacing w:before="120"/>
        <w:ind w:firstLine="851"/>
        <w:jc w:val="both"/>
        <w:rPr>
          <w:sz w:val="24"/>
          <w:szCs w:val="24"/>
        </w:rPr>
      </w:pPr>
    </w:p>
    <w:p w:rsidR="00A96500" w:rsidRPr="00865546" w:rsidRDefault="00A96500" w:rsidP="00D41D92">
      <w:pPr>
        <w:pStyle w:val="Corpodetexto3"/>
        <w:spacing w:before="120"/>
        <w:ind w:firstLine="851"/>
        <w:jc w:val="both"/>
        <w:rPr>
          <w:sz w:val="24"/>
          <w:szCs w:val="24"/>
        </w:rPr>
      </w:pPr>
    </w:p>
    <w:p w:rsidR="00865546" w:rsidRDefault="009512EF" w:rsidP="00D41D92">
      <w:pPr>
        <w:spacing w:before="120" w:after="120"/>
        <w:ind w:firstLine="851"/>
        <w:jc w:val="both"/>
        <w:rPr>
          <w:sz w:val="24"/>
          <w:szCs w:val="24"/>
        </w:rPr>
      </w:pPr>
      <w:r w:rsidRPr="00D41D92">
        <w:rPr>
          <w:b/>
          <w:sz w:val="24"/>
          <w:szCs w:val="24"/>
        </w:rPr>
        <w:t>§</w:t>
      </w:r>
      <w:r w:rsidR="00D81EC2" w:rsidRPr="00D41D92">
        <w:rPr>
          <w:b/>
          <w:sz w:val="24"/>
          <w:szCs w:val="24"/>
        </w:rPr>
        <w:t>4º</w:t>
      </w:r>
      <w:r w:rsidR="00D41D92">
        <w:rPr>
          <w:sz w:val="24"/>
          <w:szCs w:val="24"/>
        </w:rPr>
        <w:t>.</w:t>
      </w:r>
      <w:r w:rsidR="00D81EC2" w:rsidRPr="00865546">
        <w:rPr>
          <w:sz w:val="24"/>
          <w:szCs w:val="24"/>
        </w:rPr>
        <w:t xml:space="preserve"> </w:t>
      </w:r>
      <w:r w:rsidR="002C167C" w:rsidRPr="00865546">
        <w:rPr>
          <w:sz w:val="24"/>
          <w:szCs w:val="24"/>
        </w:rPr>
        <w:t xml:space="preserve">O PID e Relatório Individual Docente </w:t>
      </w:r>
      <w:r w:rsidR="009B5F16">
        <w:rPr>
          <w:sz w:val="24"/>
          <w:szCs w:val="24"/>
        </w:rPr>
        <w:t xml:space="preserve">(RID) </w:t>
      </w:r>
      <w:r w:rsidR="002C167C" w:rsidRPr="00865546">
        <w:rPr>
          <w:sz w:val="24"/>
          <w:szCs w:val="24"/>
        </w:rPr>
        <w:t>d</w:t>
      </w:r>
      <w:r w:rsidR="00D81EC2" w:rsidRPr="00865546">
        <w:rPr>
          <w:sz w:val="24"/>
          <w:szCs w:val="24"/>
        </w:rPr>
        <w:t>os</w:t>
      </w:r>
      <w:r w:rsidR="002C167C" w:rsidRPr="00865546">
        <w:rPr>
          <w:sz w:val="24"/>
          <w:szCs w:val="24"/>
        </w:rPr>
        <w:t xml:space="preserve"> dois semestres anteriores </w:t>
      </w:r>
      <w:proofErr w:type="gramStart"/>
      <w:r w:rsidR="002C167C" w:rsidRPr="00865546">
        <w:rPr>
          <w:sz w:val="24"/>
          <w:szCs w:val="24"/>
        </w:rPr>
        <w:t>servirá</w:t>
      </w:r>
      <w:proofErr w:type="gramEnd"/>
      <w:r w:rsidR="002C167C" w:rsidRPr="00865546">
        <w:rPr>
          <w:sz w:val="24"/>
          <w:szCs w:val="24"/>
        </w:rPr>
        <w:t xml:space="preserve"> como base para a Chefia de Departamento ou Unidades Acadêmicas Especializadas, aprovado em suas respectivas plenárias, </w:t>
      </w:r>
      <w:r w:rsidR="00D81EC2" w:rsidRPr="00865546">
        <w:rPr>
          <w:sz w:val="24"/>
          <w:szCs w:val="24"/>
        </w:rPr>
        <w:t xml:space="preserve">distribuir </w:t>
      </w:r>
      <w:r w:rsidR="002C167C" w:rsidRPr="00865546">
        <w:rPr>
          <w:sz w:val="24"/>
          <w:szCs w:val="24"/>
        </w:rPr>
        <w:t>a carga horária de ensino dos docentes</w:t>
      </w:r>
      <w:r w:rsidR="004913F4" w:rsidRPr="00865546">
        <w:rPr>
          <w:sz w:val="24"/>
          <w:szCs w:val="24"/>
        </w:rPr>
        <w:t xml:space="preserve"> para o semestre seguinte</w:t>
      </w:r>
      <w:r w:rsidR="002C167C" w:rsidRPr="00865546">
        <w:rPr>
          <w:sz w:val="24"/>
          <w:szCs w:val="24"/>
        </w:rPr>
        <w:t>.</w:t>
      </w:r>
    </w:p>
    <w:p w:rsidR="00865546" w:rsidRDefault="004126EC" w:rsidP="00D41D92">
      <w:pPr>
        <w:pStyle w:val="Default"/>
        <w:spacing w:before="120" w:after="120"/>
        <w:ind w:firstLine="851"/>
        <w:jc w:val="both"/>
        <w:rPr>
          <w:color w:val="auto"/>
        </w:rPr>
      </w:pPr>
      <w:r>
        <w:rPr>
          <w:b/>
          <w:color w:val="auto"/>
        </w:rPr>
        <w:t>Art. 1</w:t>
      </w:r>
      <w:r w:rsidR="000B038C">
        <w:rPr>
          <w:b/>
          <w:color w:val="auto"/>
        </w:rPr>
        <w:t>7</w:t>
      </w:r>
      <w:r w:rsidR="00865546">
        <w:rPr>
          <w:b/>
          <w:color w:val="auto"/>
        </w:rPr>
        <w:t>.</w:t>
      </w:r>
      <w:r w:rsidR="00057B1E">
        <w:rPr>
          <w:b/>
          <w:color w:val="auto"/>
        </w:rPr>
        <w:t xml:space="preserve"> </w:t>
      </w:r>
      <w:r w:rsidR="00865546">
        <w:rPr>
          <w:color w:val="auto"/>
        </w:rPr>
        <w:t xml:space="preserve">Nas situações extraordinárias em que fique impossibilitada a distribuição de componentes curriculares pela </w:t>
      </w:r>
      <w:r w:rsidR="00865546" w:rsidRPr="00587896">
        <w:rPr>
          <w:color w:val="auto"/>
        </w:rPr>
        <w:t>Chefia de Departamento Acadêmico ou da Direção da Unidade Acadêmica Especializada</w:t>
      </w:r>
      <w:r w:rsidR="00865546">
        <w:rPr>
          <w:color w:val="auto"/>
        </w:rPr>
        <w:t xml:space="preserve">, deverá a mesma encaminhar justificativa motivada à PROGESP para a devida análise e registro no PID e RID. </w:t>
      </w:r>
    </w:p>
    <w:p w:rsidR="007E3279" w:rsidRDefault="00865546" w:rsidP="009344A1">
      <w:pPr>
        <w:pStyle w:val="Default"/>
        <w:spacing w:before="120" w:after="120"/>
        <w:ind w:firstLine="851"/>
        <w:jc w:val="both"/>
        <w:rPr>
          <w:color w:val="auto"/>
        </w:rPr>
      </w:pPr>
      <w:r w:rsidRPr="00976804">
        <w:rPr>
          <w:b/>
          <w:color w:val="auto"/>
        </w:rPr>
        <w:t>Parágrafo único</w:t>
      </w:r>
      <w:r>
        <w:rPr>
          <w:color w:val="auto"/>
        </w:rPr>
        <w:t xml:space="preserve">. </w:t>
      </w:r>
      <w:r w:rsidRPr="00587896">
        <w:rPr>
          <w:color w:val="auto"/>
        </w:rPr>
        <w:t xml:space="preserve">Os docentes impossibilitados de atender a carga horária mínima de aulas prevista </w:t>
      </w:r>
      <w:r w:rsidRPr="009344A1">
        <w:rPr>
          <w:color w:val="auto"/>
        </w:rPr>
        <w:t xml:space="preserve">no </w:t>
      </w:r>
      <w:r w:rsidRPr="000B038C">
        <w:rPr>
          <w:color w:val="auto"/>
        </w:rPr>
        <w:t xml:space="preserve">artigo </w:t>
      </w:r>
      <w:r w:rsidR="009344A1" w:rsidRPr="000B038C">
        <w:rPr>
          <w:color w:val="auto"/>
        </w:rPr>
        <w:t>1</w:t>
      </w:r>
      <w:r w:rsidR="000B038C" w:rsidRPr="000B038C">
        <w:rPr>
          <w:color w:val="auto"/>
        </w:rPr>
        <w:t>0</w:t>
      </w:r>
      <w:r w:rsidRPr="00587896">
        <w:rPr>
          <w:color w:val="auto"/>
        </w:rPr>
        <w:t xml:space="preserve"> desta </w:t>
      </w:r>
      <w:r>
        <w:rPr>
          <w:color w:val="auto"/>
        </w:rPr>
        <w:t>R</w:t>
      </w:r>
      <w:r w:rsidRPr="00587896">
        <w:rPr>
          <w:color w:val="auto"/>
        </w:rPr>
        <w:t>esolução, em decorrência</w:t>
      </w:r>
      <w:r>
        <w:rPr>
          <w:color w:val="auto"/>
        </w:rPr>
        <w:t xml:space="preserve"> de situação especificada no </w:t>
      </w:r>
      <w:r>
        <w:rPr>
          <w:i/>
          <w:color w:val="auto"/>
        </w:rPr>
        <w:t>caput</w:t>
      </w:r>
      <w:r w:rsidRPr="00587896">
        <w:rPr>
          <w:color w:val="auto"/>
        </w:rPr>
        <w:t>, não poderão ser responsabilizados por descumprimento de obrigações inerentes ao respectivo regime de trabalho.</w:t>
      </w:r>
    </w:p>
    <w:p w:rsidR="00587896" w:rsidRPr="00587896" w:rsidRDefault="00587896" w:rsidP="009344A1">
      <w:pPr>
        <w:spacing w:before="120" w:after="120"/>
        <w:ind w:firstLine="851"/>
        <w:jc w:val="both"/>
        <w:rPr>
          <w:sz w:val="24"/>
          <w:szCs w:val="24"/>
        </w:rPr>
      </w:pPr>
      <w:r w:rsidRPr="00587896">
        <w:rPr>
          <w:b/>
          <w:sz w:val="24"/>
          <w:szCs w:val="24"/>
        </w:rPr>
        <w:t>Art. 1</w:t>
      </w:r>
      <w:r w:rsidR="000B038C">
        <w:rPr>
          <w:b/>
          <w:sz w:val="24"/>
          <w:szCs w:val="24"/>
        </w:rPr>
        <w:t>8</w:t>
      </w:r>
      <w:r w:rsidRPr="00587896">
        <w:rPr>
          <w:b/>
          <w:sz w:val="24"/>
          <w:szCs w:val="24"/>
        </w:rPr>
        <w:t>.</w:t>
      </w:r>
      <w:r w:rsidRPr="00587896">
        <w:rPr>
          <w:sz w:val="24"/>
          <w:szCs w:val="24"/>
        </w:rPr>
        <w:t xml:space="preserve"> A adequada aplicação do disposto nos </w:t>
      </w:r>
      <w:r w:rsidRPr="007D7111">
        <w:rPr>
          <w:sz w:val="24"/>
          <w:szCs w:val="24"/>
        </w:rPr>
        <w:t>ar</w:t>
      </w:r>
      <w:r w:rsidR="009512EF" w:rsidRPr="007D7111">
        <w:rPr>
          <w:sz w:val="24"/>
          <w:szCs w:val="24"/>
        </w:rPr>
        <w:t>tigos</w:t>
      </w:r>
      <w:r w:rsidRPr="007D7111">
        <w:rPr>
          <w:sz w:val="24"/>
          <w:szCs w:val="24"/>
        </w:rPr>
        <w:t xml:space="preserve"> </w:t>
      </w:r>
      <w:r w:rsidR="009344A1" w:rsidRPr="007D7111">
        <w:rPr>
          <w:sz w:val="24"/>
          <w:szCs w:val="24"/>
        </w:rPr>
        <w:t>4</w:t>
      </w:r>
      <w:r w:rsidRPr="007D7111">
        <w:rPr>
          <w:sz w:val="24"/>
          <w:szCs w:val="24"/>
        </w:rPr>
        <w:t xml:space="preserve">º </w:t>
      </w:r>
      <w:r w:rsidRPr="009344A1">
        <w:rPr>
          <w:sz w:val="24"/>
          <w:szCs w:val="24"/>
        </w:rPr>
        <w:t xml:space="preserve">e </w:t>
      </w:r>
      <w:r w:rsidR="009344A1" w:rsidRPr="000B038C">
        <w:rPr>
          <w:sz w:val="24"/>
          <w:szCs w:val="24"/>
        </w:rPr>
        <w:t>1</w:t>
      </w:r>
      <w:r w:rsidR="000B038C" w:rsidRPr="000B038C">
        <w:rPr>
          <w:sz w:val="24"/>
          <w:szCs w:val="24"/>
        </w:rPr>
        <w:t>0</w:t>
      </w:r>
      <w:r w:rsidRPr="000B038C">
        <w:rPr>
          <w:sz w:val="24"/>
          <w:szCs w:val="24"/>
        </w:rPr>
        <w:t>,</w:t>
      </w:r>
      <w:r w:rsidRPr="00587896">
        <w:rPr>
          <w:sz w:val="24"/>
          <w:szCs w:val="24"/>
        </w:rPr>
        <w:t xml:space="preserve"> em conformidade com as demandas dos cursos de graduação e de pós-graduação e de outros projetos institucionais, </w:t>
      </w:r>
      <w:proofErr w:type="gramStart"/>
      <w:r w:rsidRPr="00587896">
        <w:rPr>
          <w:sz w:val="24"/>
          <w:szCs w:val="24"/>
        </w:rPr>
        <w:t>será</w:t>
      </w:r>
      <w:proofErr w:type="gramEnd"/>
      <w:r w:rsidRPr="00587896">
        <w:rPr>
          <w:sz w:val="24"/>
          <w:szCs w:val="24"/>
        </w:rPr>
        <w:t xml:space="preserve"> de responsabilidade da Chefia de Departamento Acadêmico ou da Direção da Unidade Acadêmica Especializada.</w:t>
      </w:r>
    </w:p>
    <w:p w:rsidR="00052947" w:rsidRPr="001169E4" w:rsidRDefault="009344A1" w:rsidP="009344A1">
      <w:pPr>
        <w:spacing w:before="120" w:after="120"/>
        <w:ind w:firstLine="851"/>
        <w:jc w:val="both"/>
        <w:rPr>
          <w:sz w:val="24"/>
          <w:szCs w:val="24"/>
        </w:rPr>
      </w:pPr>
      <w:r>
        <w:rPr>
          <w:b/>
          <w:sz w:val="24"/>
          <w:szCs w:val="24"/>
        </w:rPr>
        <w:t>Parágrafo único</w:t>
      </w:r>
      <w:r w:rsidR="00587896" w:rsidRPr="001169E4">
        <w:rPr>
          <w:sz w:val="24"/>
          <w:szCs w:val="24"/>
        </w:rPr>
        <w:t xml:space="preserve">. A Pró-Reitoria de Gestão de Pessoas (PROGESP), após a análise dos relatórios semestrais registrados no Sistema Integrado de Gestão de Atividades Acadêmicas – SIGAA, pelos Departamentos Acadêmicos ou Unidades Acadêmicas Especializadas, </w:t>
      </w:r>
      <w:r w:rsidR="009B19A4">
        <w:rPr>
          <w:sz w:val="24"/>
          <w:szCs w:val="24"/>
        </w:rPr>
        <w:t>encaminhará</w:t>
      </w:r>
      <w:r w:rsidR="00587896" w:rsidRPr="001169E4">
        <w:rPr>
          <w:sz w:val="24"/>
          <w:szCs w:val="24"/>
        </w:rPr>
        <w:t xml:space="preserve"> as providências administrativas previstas nos regulamentos superiores e internos para corrigir as distorções encontradas, a fim de adequá-las para o período letivo seguinte. </w:t>
      </w:r>
    </w:p>
    <w:p w:rsidR="00FA31EA" w:rsidRDefault="00FA31EA" w:rsidP="00A44EB9">
      <w:pPr>
        <w:ind w:firstLine="708"/>
        <w:jc w:val="center"/>
        <w:rPr>
          <w:b/>
          <w:sz w:val="24"/>
          <w:szCs w:val="24"/>
        </w:rPr>
      </w:pPr>
    </w:p>
    <w:p w:rsidR="00A44EB9" w:rsidRPr="00052947" w:rsidRDefault="00A44EB9" w:rsidP="00A44EB9">
      <w:pPr>
        <w:ind w:firstLine="708"/>
        <w:jc w:val="center"/>
        <w:rPr>
          <w:b/>
          <w:sz w:val="24"/>
          <w:szCs w:val="24"/>
        </w:rPr>
      </w:pPr>
      <w:proofErr w:type="gramStart"/>
      <w:r w:rsidRPr="00052947">
        <w:rPr>
          <w:b/>
          <w:sz w:val="24"/>
          <w:szCs w:val="24"/>
        </w:rPr>
        <w:t>CAPÍTULO V</w:t>
      </w:r>
      <w:r w:rsidR="00A96500">
        <w:rPr>
          <w:b/>
          <w:sz w:val="24"/>
          <w:szCs w:val="24"/>
        </w:rPr>
        <w:t>I</w:t>
      </w:r>
      <w:proofErr w:type="gramEnd"/>
    </w:p>
    <w:p w:rsidR="00A44EB9" w:rsidRPr="00052947" w:rsidRDefault="0059307D" w:rsidP="00A44EB9">
      <w:pPr>
        <w:ind w:firstLine="708"/>
        <w:jc w:val="center"/>
        <w:rPr>
          <w:sz w:val="24"/>
          <w:szCs w:val="24"/>
        </w:rPr>
      </w:pPr>
      <w:r>
        <w:rPr>
          <w:b/>
          <w:sz w:val="24"/>
          <w:szCs w:val="24"/>
        </w:rPr>
        <w:t xml:space="preserve">DAS </w:t>
      </w:r>
      <w:r w:rsidR="00A44EB9" w:rsidRPr="00052947">
        <w:rPr>
          <w:b/>
          <w:sz w:val="24"/>
          <w:szCs w:val="24"/>
        </w:rPr>
        <w:t>DISPOSIÇÕES FINAIS</w:t>
      </w:r>
    </w:p>
    <w:p w:rsidR="00D464EC" w:rsidRDefault="004126EC" w:rsidP="009344A1">
      <w:pPr>
        <w:pStyle w:val="Default"/>
        <w:spacing w:before="120" w:after="120"/>
        <w:ind w:firstLine="851"/>
        <w:jc w:val="both"/>
        <w:rPr>
          <w:color w:val="auto"/>
        </w:rPr>
      </w:pPr>
      <w:r>
        <w:rPr>
          <w:b/>
        </w:rPr>
        <w:t xml:space="preserve">Art. </w:t>
      </w:r>
      <w:r w:rsidR="000B038C">
        <w:rPr>
          <w:b/>
        </w:rPr>
        <w:t>19</w:t>
      </w:r>
      <w:r w:rsidR="008D0430" w:rsidRPr="009344A1">
        <w:t>.</w:t>
      </w:r>
      <w:r w:rsidR="009344A1">
        <w:rPr>
          <w:b/>
        </w:rPr>
        <w:t xml:space="preserve"> </w:t>
      </w:r>
      <w:r w:rsidR="00865546" w:rsidRPr="00D464EC">
        <w:rPr>
          <w:color w:val="auto"/>
        </w:rPr>
        <w:t xml:space="preserve">Os casos não justificados e os em desacordo com esta Resolução deverão ser apurados </w:t>
      </w:r>
      <w:r w:rsidR="00D464EC">
        <w:rPr>
          <w:color w:val="auto"/>
        </w:rPr>
        <w:t>nos termos da legislação em vigor e do Regi</w:t>
      </w:r>
      <w:r w:rsidR="00865546" w:rsidRPr="00D464EC">
        <w:rPr>
          <w:color w:val="auto"/>
        </w:rPr>
        <w:t>me</w:t>
      </w:r>
      <w:r w:rsidR="00D464EC">
        <w:rPr>
          <w:color w:val="auto"/>
        </w:rPr>
        <w:t>nto Geral da UFRN.</w:t>
      </w:r>
    </w:p>
    <w:p w:rsidR="00052947" w:rsidRPr="00670DCF" w:rsidRDefault="00052947" w:rsidP="009344A1">
      <w:pPr>
        <w:spacing w:before="120" w:after="120"/>
        <w:ind w:firstLine="851"/>
        <w:jc w:val="both"/>
        <w:rPr>
          <w:sz w:val="24"/>
          <w:szCs w:val="24"/>
        </w:rPr>
      </w:pPr>
      <w:r w:rsidRPr="00670DCF">
        <w:rPr>
          <w:b/>
          <w:sz w:val="24"/>
          <w:szCs w:val="24"/>
        </w:rPr>
        <w:t xml:space="preserve">Art. </w:t>
      </w:r>
      <w:r w:rsidR="003E455F">
        <w:rPr>
          <w:b/>
          <w:sz w:val="24"/>
          <w:szCs w:val="24"/>
        </w:rPr>
        <w:t>2</w:t>
      </w:r>
      <w:r w:rsidR="000B038C">
        <w:rPr>
          <w:b/>
          <w:sz w:val="24"/>
          <w:szCs w:val="24"/>
        </w:rPr>
        <w:t>0</w:t>
      </w:r>
      <w:r w:rsidRPr="00670DCF">
        <w:rPr>
          <w:sz w:val="24"/>
          <w:szCs w:val="24"/>
        </w:rPr>
        <w:t xml:space="preserve">. </w:t>
      </w:r>
      <w:r w:rsidR="00670DCF">
        <w:rPr>
          <w:sz w:val="24"/>
          <w:szCs w:val="24"/>
        </w:rPr>
        <w:t>Os casos omissos nessa Resolução serão discutidos pela CPDI e resolvidos pelo Conselho de Ensino, Pesquisa e Extensão - CONSEPE.</w:t>
      </w:r>
    </w:p>
    <w:p w:rsidR="00B033BC" w:rsidRDefault="00052947" w:rsidP="009344A1">
      <w:pPr>
        <w:spacing w:before="120" w:after="120"/>
        <w:ind w:firstLine="851"/>
        <w:jc w:val="both"/>
        <w:rPr>
          <w:b/>
          <w:sz w:val="24"/>
          <w:szCs w:val="24"/>
        </w:rPr>
      </w:pPr>
      <w:r w:rsidRPr="00052947">
        <w:rPr>
          <w:b/>
          <w:sz w:val="24"/>
          <w:szCs w:val="24"/>
        </w:rPr>
        <w:t>Art. 2</w:t>
      </w:r>
      <w:r w:rsidR="000B038C">
        <w:rPr>
          <w:b/>
          <w:sz w:val="24"/>
          <w:szCs w:val="24"/>
        </w:rPr>
        <w:t>1</w:t>
      </w:r>
      <w:r>
        <w:rPr>
          <w:sz w:val="24"/>
          <w:szCs w:val="24"/>
        </w:rPr>
        <w:t xml:space="preserve">. </w:t>
      </w:r>
      <w:r w:rsidR="003A44A6" w:rsidRPr="00052947">
        <w:rPr>
          <w:sz w:val="24"/>
          <w:szCs w:val="24"/>
        </w:rPr>
        <w:t>Fica revogada</w:t>
      </w:r>
      <w:r>
        <w:rPr>
          <w:sz w:val="24"/>
          <w:szCs w:val="24"/>
        </w:rPr>
        <w:t xml:space="preserve"> a </w:t>
      </w:r>
      <w:r w:rsidRPr="007D7111">
        <w:rPr>
          <w:b/>
          <w:color w:val="548DD4" w:themeColor="text2" w:themeTint="99"/>
          <w:sz w:val="24"/>
          <w:szCs w:val="24"/>
          <w:u w:val="single"/>
        </w:rPr>
        <w:t>Resolução nº 250/2009-CONSEPE, de 29 de dezembro de 2009</w:t>
      </w:r>
      <w:r w:rsidR="003A44A6" w:rsidRPr="00052947">
        <w:rPr>
          <w:sz w:val="24"/>
          <w:szCs w:val="24"/>
        </w:rPr>
        <w:t xml:space="preserve">, e demais disposições em contrário. </w:t>
      </w:r>
    </w:p>
    <w:p w:rsidR="00C241E4" w:rsidRDefault="00C241E4" w:rsidP="00C241E4">
      <w:pPr>
        <w:jc w:val="both"/>
        <w:rPr>
          <w:sz w:val="24"/>
          <w:szCs w:val="24"/>
        </w:rPr>
      </w:pPr>
    </w:p>
    <w:p w:rsidR="00C241E4" w:rsidRDefault="00C241E4" w:rsidP="00C241E4">
      <w:pPr>
        <w:pStyle w:val="Recuodecorpodetexto"/>
        <w:jc w:val="center"/>
      </w:pPr>
    </w:p>
    <w:p w:rsidR="00C241E4" w:rsidRDefault="00C241E4" w:rsidP="00C241E4">
      <w:pPr>
        <w:pStyle w:val="Recuodecorpodetexto"/>
        <w:jc w:val="center"/>
      </w:pPr>
      <w:r>
        <w:t>Reitoria, em Natal,</w:t>
      </w:r>
      <w:r w:rsidR="000B038C">
        <w:t xml:space="preserve"> 20</w:t>
      </w:r>
      <w:r>
        <w:t xml:space="preserve"> de </w:t>
      </w:r>
      <w:r w:rsidR="000B038C">
        <w:t xml:space="preserve">dezembro </w:t>
      </w:r>
      <w:r>
        <w:t>de 2016.</w:t>
      </w:r>
    </w:p>
    <w:p w:rsidR="00C241E4" w:rsidRDefault="00C241E4" w:rsidP="00C241E4">
      <w:pPr>
        <w:pStyle w:val="Recuodecorpodetexto"/>
        <w:jc w:val="center"/>
      </w:pPr>
    </w:p>
    <w:p w:rsidR="00C241E4" w:rsidRDefault="00C241E4" w:rsidP="00C241E4">
      <w:pPr>
        <w:pStyle w:val="Recuodecorpodetexto"/>
        <w:jc w:val="center"/>
      </w:pPr>
    </w:p>
    <w:p w:rsidR="00C241E4" w:rsidRDefault="00C241E4" w:rsidP="00C241E4">
      <w:pPr>
        <w:pStyle w:val="Recuodecorpodetexto"/>
        <w:jc w:val="center"/>
      </w:pPr>
      <w:r>
        <w:t>ÂNGELA MARIA PAIVA CRUZ</w:t>
      </w:r>
    </w:p>
    <w:p w:rsidR="00A72D6F" w:rsidRDefault="00C241E4" w:rsidP="009D4B10">
      <w:pPr>
        <w:pStyle w:val="Recuodecorpodetexto"/>
        <w:jc w:val="center"/>
        <w:rPr>
          <w:b/>
        </w:rPr>
      </w:pPr>
      <w:r w:rsidRPr="00C241E4">
        <w:rPr>
          <w:b/>
        </w:rPr>
        <w:t>Reitora</w:t>
      </w:r>
    </w:p>
    <w:sectPr w:rsidR="00A72D6F" w:rsidSect="00B033B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F5E" w:rsidRDefault="008A0F5E" w:rsidP="001B667F">
      <w:r>
        <w:separator/>
      </w:r>
    </w:p>
  </w:endnote>
  <w:endnote w:type="continuationSeparator" w:id="0">
    <w:p w:rsidR="008A0F5E" w:rsidRDefault="008A0F5E" w:rsidP="001B66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F5E" w:rsidRDefault="008A0F5E" w:rsidP="001B667F">
      <w:r>
        <w:separator/>
      </w:r>
    </w:p>
  </w:footnote>
  <w:footnote w:type="continuationSeparator" w:id="0">
    <w:p w:rsidR="008A0F5E" w:rsidRDefault="008A0F5E" w:rsidP="001B66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2038B"/>
    <w:multiLevelType w:val="hybridMultilevel"/>
    <w:tmpl w:val="9D6CB6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71768A8"/>
    <w:multiLevelType w:val="hybridMultilevel"/>
    <w:tmpl w:val="8C0E9B18"/>
    <w:lvl w:ilvl="0" w:tplc="8670088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CD825C5"/>
    <w:multiLevelType w:val="hybridMultilevel"/>
    <w:tmpl w:val="B9B04EEC"/>
    <w:lvl w:ilvl="0" w:tplc="8FB803D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F9F21E9"/>
    <w:multiLevelType w:val="hybridMultilevel"/>
    <w:tmpl w:val="72721A3E"/>
    <w:lvl w:ilvl="0" w:tplc="98F67C3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0B136E1"/>
    <w:multiLevelType w:val="hybridMultilevel"/>
    <w:tmpl w:val="EE864676"/>
    <w:lvl w:ilvl="0" w:tplc="2A9023DE">
      <w:start w:val="1"/>
      <w:numFmt w:val="decimal"/>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39397BBD"/>
    <w:multiLevelType w:val="hybridMultilevel"/>
    <w:tmpl w:val="89E0E0D2"/>
    <w:lvl w:ilvl="0" w:tplc="2A9023DE">
      <w:start w:val="1"/>
      <w:numFmt w:val="decimal"/>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15B0803"/>
    <w:multiLevelType w:val="hybridMultilevel"/>
    <w:tmpl w:val="331AB228"/>
    <w:lvl w:ilvl="0" w:tplc="714E2B84">
      <w:start w:val="1"/>
      <w:numFmt w:val="upperRoman"/>
      <w:lvlText w:val="%1 -"/>
      <w:lvlJc w:val="right"/>
      <w:pPr>
        <w:ind w:left="1430" w:hanging="360"/>
      </w:pPr>
      <w:rPr>
        <w:rFonts w:hint="default"/>
      </w:r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abstractNum w:abstractNumId="7">
    <w:nsid w:val="41F05A45"/>
    <w:multiLevelType w:val="hybridMultilevel"/>
    <w:tmpl w:val="C1D6B662"/>
    <w:lvl w:ilvl="0" w:tplc="714E2B84">
      <w:start w:val="1"/>
      <w:numFmt w:val="upperRoman"/>
      <w:lvlText w:val="%1 -"/>
      <w:lvlJc w:val="righ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8">
    <w:nsid w:val="47315F35"/>
    <w:multiLevelType w:val="hybridMultilevel"/>
    <w:tmpl w:val="68B8BB12"/>
    <w:lvl w:ilvl="0" w:tplc="2A9023DE">
      <w:start w:val="1"/>
      <w:numFmt w:val="decimal"/>
      <w:lvlText w:val="%1."/>
      <w:lvlJc w:val="left"/>
      <w:pPr>
        <w:tabs>
          <w:tab w:val="num" w:pos="720"/>
        </w:tabs>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DB721D7"/>
    <w:multiLevelType w:val="hybridMultilevel"/>
    <w:tmpl w:val="975066F0"/>
    <w:lvl w:ilvl="0" w:tplc="8814F486">
      <w:start w:val="1"/>
      <w:numFmt w:val="decimal"/>
      <w:lvlText w:val="%1."/>
      <w:lvlJc w:val="left"/>
      <w:pPr>
        <w:ind w:left="750" w:hanging="360"/>
      </w:pPr>
      <w:rPr>
        <w:rFonts w:hint="default"/>
      </w:rPr>
    </w:lvl>
    <w:lvl w:ilvl="1" w:tplc="0416000F">
      <w:start w:val="1"/>
      <w:numFmt w:val="decimal"/>
      <w:lvlText w:val="%2."/>
      <w:lvlJc w:val="left"/>
      <w:pPr>
        <w:tabs>
          <w:tab w:val="num" w:pos="1470"/>
        </w:tabs>
        <w:ind w:left="1470" w:hanging="360"/>
      </w:pPr>
      <w:rPr>
        <w:rFonts w:hint="default"/>
      </w:r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10">
    <w:nsid w:val="55DD4952"/>
    <w:multiLevelType w:val="hybridMultilevel"/>
    <w:tmpl w:val="430ED31E"/>
    <w:lvl w:ilvl="0" w:tplc="714E2B84">
      <w:start w:val="1"/>
      <w:numFmt w:val="upperRoman"/>
      <w:lvlText w:val="%1 -"/>
      <w:lvlJc w:val="righ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1">
    <w:nsid w:val="63A868EA"/>
    <w:multiLevelType w:val="hybridMultilevel"/>
    <w:tmpl w:val="351CC1F8"/>
    <w:lvl w:ilvl="0" w:tplc="714E2B84">
      <w:start w:val="1"/>
      <w:numFmt w:val="upperRoman"/>
      <w:lvlText w:val="%1 -"/>
      <w:lvlJc w:val="righ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2">
    <w:nsid w:val="6AFB63F9"/>
    <w:multiLevelType w:val="hybridMultilevel"/>
    <w:tmpl w:val="4A7E3B20"/>
    <w:lvl w:ilvl="0" w:tplc="714E2B84">
      <w:start w:val="1"/>
      <w:numFmt w:val="upperRoman"/>
      <w:lvlText w:val="%1 -"/>
      <w:lvlJc w:val="righ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8"/>
  </w:num>
  <w:num w:numId="2">
    <w:abstractNumId w:val="9"/>
  </w:num>
  <w:num w:numId="3">
    <w:abstractNumId w:val="4"/>
  </w:num>
  <w:num w:numId="4">
    <w:abstractNumId w:val="5"/>
  </w:num>
  <w:num w:numId="5">
    <w:abstractNumId w:val="1"/>
  </w:num>
  <w:num w:numId="6">
    <w:abstractNumId w:val="0"/>
  </w:num>
  <w:num w:numId="7">
    <w:abstractNumId w:val="11"/>
  </w:num>
  <w:num w:numId="8">
    <w:abstractNumId w:val="7"/>
  </w:num>
  <w:num w:numId="9">
    <w:abstractNumId w:val="12"/>
  </w:num>
  <w:num w:numId="10">
    <w:abstractNumId w:val="6"/>
  </w:num>
  <w:num w:numId="11">
    <w:abstractNumId w:val="10"/>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hyphenationZone w:val="425"/>
  <w:characterSpacingControl w:val="doNotCompress"/>
  <w:footnotePr>
    <w:footnote w:id="-1"/>
    <w:footnote w:id="0"/>
  </w:footnotePr>
  <w:endnotePr>
    <w:endnote w:id="-1"/>
    <w:endnote w:id="0"/>
  </w:endnotePr>
  <w:compat>
    <w:useFELayout/>
  </w:compat>
  <w:rsids>
    <w:rsidRoot w:val="00B033BC"/>
    <w:rsid w:val="000012E0"/>
    <w:rsid w:val="00017A18"/>
    <w:rsid w:val="00023BD9"/>
    <w:rsid w:val="00030A0E"/>
    <w:rsid w:val="000338F4"/>
    <w:rsid w:val="000426DE"/>
    <w:rsid w:val="00043505"/>
    <w:rsid w:val="00051627"/>
    <w:rsid w:val="00052947"/>
    <w:rsid w:val="00056E30"/>
    <w:rsid w:val="00057B1E"/>
    <w:rsid w:val="00057E24"/>
    <w:rsid w:val="00060775"/>
    <w:rsid w:val="00065143"/>
    <w:rsid w:val="00066484"/>
    <w:rsid w:val="00070054"/>
    <w:rsid w:val="00076F5C"/>
    <w:rsid w:val="000779B6"/>
    <w:rsid w:val="0008136E"/>
    <w:rsid w:val="00081891"/>
    <w:rsid w:val="00084162"/>
    <w:rsid w:val="00084503"/>
    <w:rsid w:val="00085759"/>
    <w:rsid w:val="000944E6"/>
    <w:rsid w:val="000B038C"/>
    <w:rsid w:val="000B5C84"/>
    <w:rsid w:val="000B7385"/>
    <w:rsid w:val="000B7B9B"/>
    <w:rsid w:val="000C7CA6"/>
    <w:rsid w:val="000E267A"/>
    <w:rsid w:val="000E286D"/>
    <w:rsid w:val="000F2725"/>
    <w:rsid w:val="000F4489"/>
    <w:rsid w:val="000F6C91"/>
    <w:rsid w:val="0010410C"/>
    <w:rsid w:val="0011331E"/>
    <w:rsid w:val="001152CE"/>
    <w:rsid w:val="001169E4"/>
    <w:rsid w:val="00120F46"/>
    <w:rsid w:val="0012197F"/>
    <w:rsid w:val="00122A31"/>
    <w:rsid w:val="001318B7"/>
    <w:rsid w:val="001432E9"/>
    <w:rsid w:val="0016509A"/>
    <w:rsid w:val="00170AB3"/>
    <w:rsid w:val="00171939"/>
    <w:rsid w:val="00182FA7"/>
    <w:rsid w:val="00184F2B"/>
    <w:rsid w:val="00194DD5"/>
    <w:rsid w:val="001950DF"/>
    <w:rsid w:val="001963C6"/>
    <w:rsid w:val="001B667F"/>
    <w:rsid w:val="001C384D"/>
    <w:rsid w:val="001E18D5"/>
    <w:rsid w:val="001E3026"/>
    <w:rsid w:val="001E39E2"/>
    <w:rsid w:val="00206486"/>
    <w:rsid w:val="00216359"/>
    <w:rsid w:val="002253B5"/>
    <w:rsid w:val="0022549F"/>
    <w:rsid w:val="0023290E"/>
    <w:rsid w:val="00235B85"/>
    <w:rsid w:val="00243B63"/>
    <w:rsid w:val="00247186"/>
    <w:rsid w:val="00251424"/>
    <w:rsid w:val="00255764"/>
    <w:rsid w:val="00262CE4"/>
    <w:rsid w:val="0028027A"/>
    <w:rsid w:val="002B2208"/>
    <w:rsid w:val="002B62DD"/>
    <w:rsid w:val="002C0420"/>
    <w:rsid w:val="002C167C"/>
    <w:rsid w:val="002C2D83"/>
    <w:rsid w:val="002D0BB0"/>
    <w:rsid w:val="002D2241"/>
    <w:rsid w:val="002D63E6"/>
    <w:rsid w:val="002E2E4A"/>
    <w:rsid w:val="002E51E1"/>
    <w:rsid w:val="002F1944"/>
    <w:rsid w:val="002F2B9D"/>
    <w:rsid w:val="002F5B10"/>
    <w:rsid w:val="002F6426"/>
    <w:rsid w:val="003016E1"/>
    <w:rsid w:val="00304FF6"/>
    <w:rsid w:val="00307B2A"/>
    <w:rsid w:val="00312478"/>
    <w:rsid w:val="00315365"/>
    <w:rsid w:val="00323AFD"/>
    <w:rsid w:val="00342975"/>
    <w:rsid w:val="00354260"/>
    <w:rsid w:val="00361AFC"/>
    <w:rsid w:val="00361F1C"/>
    <w:rsid w:val="00363BCC"/>
    <w:rsid w:val="003655BC"/>
    <w:rsid w:val="00367F2D"/>
    <w:rsid w:val="003842DE"/>
    <w:rsid w:val="003A44A6"/>
    <w:rsid w:val="003A5864"/>
    <w:rsid w:val="003A59F5"/>
    <w:rsid w:val="003A6290"/>
    <w:rsid w:val="003C6799"/>
    <w:rsid w:val="003C6870"/>
    <w:rsid w:val="003D19A4"/>
    <w:rsid w:val="003D7745"/>
    <w:rsid w:val="003D798C"/>
    <w:rsid w:val="003E3934"/>
    <w:rsid w:val="003E455F"/>
    <w:rsid w:val="003E4DBD"/>
    <w:rsid w:val="003F0CC7"/>
    <w:rsid w:val="003F2DCA"/>
    <w:rsid w:val="003F5ED4"/>
    <w:rsid w:val="00400407"/>
    <w:rsid w:val="00401F92"/>
    <w:rsid w:val="00403F97"/>
    <w:rsid w:val="004044A4"/>
    <w:rsid w:val="004069A9"/>
    <w:rsid w:val="004126EC"/>
    <w:rsid w:val="004150B2"/>
    <w:rsid w:val="00416C03"/>
    <w:rsid w:val="00417D7C"/>
    <w:rsid w:val="00421824"/>
    <w:rsid w:val="00427420"/>
    <w:rsid w:val="004479DE"/>
    <w:rsid w:val="00450188"/>
    <w:rsid w:val="00453B36"/>
    <w:rsid w:val="00490512"/>
    <w:rsid w:val="00490B67"/>
    <w:rsid w:val="004913F4"/>
    <w:rsid w:val="00492326"/>
    <w:rsid w:val="004978F4"/>
    <w:rsid w:val="004A70B4"/>
    <w:rsid w:val="004A74CA"/>
    <w:rsid w:val="004B1648"/>
    <w:rsid w:val="004B2C3E"/>
    <w:rsid w:val="004C3BA4"/>
    <w:rsid w:val="004D09F8"/>
    <w:rsid w:val="004D4D0F"/>
    <w:rsid w:val="004E1DFD"/>
    <w:rsid w:val="004E1F43"/>
    <w:rsid w:val="004F2874"/>
    <w:rsid w:val="00500E41"/>
    <w:rsid w:val="00501ED2"/>
    <w:rsid w:val="00504987"/>
    <w:rsid w:val="00515F0F"/>
    <w:rsid w:val="0051601B"/>
    <w:rsid w:val="005178CB"/>
    <w:rsid w:val="0052032F"/>
    <w:rsid w:val="00524FEC"/>
    <w:rsid w:val="00535653"/>
    <w:rsid w:val="00542DD3"/>
    <w:rsid w:val="00542F7A"/>
    <w:rsid w:val="00543B41"/>
    <w:rsid w:val="00545FF2"/>
    <w:rsid w:val="00546903"/>
    <w:rsid w:val="005561EB"/>
    <w:rsid w:val="00560990"/>
    <w:rsid w:val="00565878"/>
    <w:rsid w:val="00575878"/>
    <w:rsid w:val="005820F3"/>
    <w:rsid w:val="005834B6"/>
    <w:rsid w:val="005843CB"/>
    <w:rsid w:val="00587896"/>
    <w:rsid w:val="005918FC"/>
    <w:rsid w:val="00592C47"/>
    <w:rsid w:val="0059307D"/>
    <w:rsid w:val="005A68EA"/>
    <w:rsid w:val="005B0F4D"/>
    <w:rsid w:val="005B2B4E"/>
    <w:rsid w:val="005C6A54"/>
    <w:rsid w:val="005D080F"/>
    <w:rsid w:val="005D0970"/>
    <w:rsid w:val="005F189B"/>
    <w:rsid w:val="005F5D4F"/>
    <w:rsid w:val="0060263E"/>
    <w:rsid w:val="006036CA"/>
    <w:rsid w:val="00612835"/>
    <w:rsid w:val="00636F97"/>
    <w:rsid w:val="00640C6E"/>
    <w:rsid w:val="00647381"/>
    <w:rsid w:val="006542F1"/>
    <w:rsid w:val="00665722"/>
    <w:rsid w:val="00670DCF"/>
    <w:rsid w:val="00670F63"/>
    <w:rsid w:val="006711FE"/>
    <w:rsid w:val="00673CB2"/>
    <w:rsid w:val="006A05B7"/>
    <w:rsid w:val="006A774A"/>
    <w:rsid w:val="006B1F55"/>
    <w:rsid w:val="006C09BA"/>
    <w:rsid w:val="006D1D4F"/>
    <w:rsid w:val="006D3613"/>
    <w:rsid w:val="006D6785"/>
    <w:rsid w:val="006E0AF0"/>
    <w:rsid w:val="006E41E6"/>
    <w:rsid w:val="006F3442"/>
    <w:rsid w:val="006F5B9F"/>
    <w:rsid w:val="007246C7"/>
    <w:rsid w:val="00734C20"/>
    <w:rsid w:val="00761C60"/>
    <w:rsid w:val="00761C77"/>
    <w:rsid w:val="0078060E"/>
    <w:rsid w:val="00782A75"/>
    <w:rsid w:val="0078612C"/>
    <w:rsid w:val="00786E3D"/>
    <w:rsid w:val="00787F95"/>
    <w:rsid w:val="00794963"/>
    <w:rsid w:val="007955C7"/>
    <w:rsid w:val="007B05E4"/>
    <w:rsid w:val="007B13FF"/>
    <w:rsid w:val="007D7111"/>
    <w:rsid w:val="007E0BEB"/>
    <w:rsid w:val="007E3279"/>
    <w:rsid w:val="007E5B25"/>
    <w:rsid w:val="007F02C4"/>
    <w:rsid w:val="007F4C55"/>
    <w:rsid w:val="00800447"/>
    <w:rsid w:val="008071E5"/>
    <w:rsid w:val="00814152"/>
    <w:rsid w:val="00815EB5"/>
    <w:rsid w:val="00817561"/>
    <w:rsid w:val="008248AB"/>
    <w:rsid w:val="00824A6F"/>
    <w:rsid w:val="00826B9C"/>
    <w:rsid w:val="00833F95"/>
    <w:rsid w:val="0083563A"/>
    <w:rsid w:val="00837FBF"/>
    <w:rsid w:val="00845757"/>
    <w:rsid w:val="00863071"/>
    <w:rsid w:val="0086523B"/>
    <w:rsid w:val="00865546"/>
    <w:rsid w:val="00865D4D"/>
    <w:rsid w:val="00865F60"/>
    <w:rsid w:val="00870357"/>
    <w:rsid w:val="00873055"/>
    <w:rsid w:val="00882DA4"/>
    <w:rsid w:val="0088530A"/>
    <w:rsid w:val="00896A6B"/>
    <w:rsid w:val="008A0F5E"/>
    <w:rsid w:val="008B00D1"/>
    <w:rsid w:val="008C5880"/>
    <w:rsid w:val="008D0430"/>
    <w:rsid w:val="008D207A"/>
    <w:rsid w:val="008F1635"/>
    <w:rsid w:val="008F2AC3"/>
    <w:rsid w:val="008F4251"/>
    <w:rsid w:val="00900AD3"/>
    <w:rsid w:val="00904696"/>
    <w:rsid w:val="009344A1"/>
    <w:rsid w:val="009359CD"/>
    <w:rsid w:val="00935F88"/>
    <w:rsid w:val="009402BD"/>
    <w:rsid w:val="009412FD"/>
    <w:rsid w:val="009416B9"/>
    <w:rsid w:val="00941870"/>
    <w:rsid w:val="009437F7"/>
    <w:rsid w:val="00946301"/>
    <w:rsid w:val="00946EF8"/>
    <w:rsid w:val="009512EF"/>
    <w:rsid w:val="0095384B"/>
    <w:rsid w:val="0096308E"/>
    <w:rsid w:val="00965F95"/>
    <w:rsid w:val="00976804"/>
    <w:rsid w:val="00980F12"/>
    <w:rsid w:val="00986138"/>
    <w:rsid w:val="00991DDB"/>
    <w:rsid w:val="009935B5"/>
    <w:rsid w:val="009A03F2"/>
    <w:rsid w:val="009A6D3E"/>
    <w:rsid w:val="009B082E"/>
    <w:rsid w:val="009B19A4"/>
    <w:rsid w:val="009B5F16"/>
    <w:rsid w:val="009B769E"/>
    <w:rsid w:val="009C2A88"/>
    <w:rsid w:val="009D489E"/>
    <w:rsid w:val="009D4B10"/>
    <w:rsid w:val="009D7213"/>
    <w:rsid w:val="009D76B6"/>
    <w:rsid w:val="009F01A9"/>
    <w:rsid w:val="009F2C8D"/>
    <w:rsid w:val="009F3930"/>
    <w:rsid w:val="00A00732"/>
    <w:rsid w:val="00A00EDC"/>
    <w:rsid w:val="00A10854"/>
    <w:rsid w:val="00A10FAE"/>
    <w:rsid w:val="00A13EEF"/>
    <w:rsid w:val="00A169FA"/>
    <w:rsid w:val="00A20057"/>
    <w:rsid w:val="00A21E06"/>
    <w:rsid w:val="00A2404C"/>
    <w:rsid w:val="00A300C9"/>
    <w:rsid w:val="00A3647B"/>
    <w:rsid w:val="00A44EB9"/>
    <w:rsid w:val="00A521D3"/>
    <w:rsid w:val="00A546A2"/>
    <w:rsid w:val="00A6026A"/>
    <w:rsid w:val="00A60C94"/>
    <w:rsid w:val="00A71EA2"/>
    <w:rsid w:val="00A720C6"/>
    <w:rsid w:val="00A72D6F"/>
    <w:rsid w:val="00A80032"/>
    <w:rsid w:val="00A83705"/>
    <w:rsid w:val="00A83FC9"/>
    <w:rsid w:val="00A874EC"/>
    <w:rsid w:val="00A96500"/>
    <w:rsid w:val="00AA1071"/>
    <w:rsid w:val="00AA15D2"/>
    <w:rsid w:val="00AA2792"/>
    <w:rsid w:val="00AA4619"/>
    <w:rsid w:val="00AA6DC1"/>
    <w:rsid w:val="00AB41AF"/>
    <w:rsid w:val="00AB4474"/>
    <w:rsid w:val="00AB61CF"/>
    <w:rsid w:val="00AB6F87"/>
    <w:rsid w:val="00AC454A"/>
    <w:rsid w:val="00AD6082"/>
    <w:rsid w:val="00AD64E3"/>
    <w:rsid w:val="00AE03E2"/>
    <w:rsid w:val="00AE053B"/>
    <w:rsid w:val="00AE3573"/>
    <w:rsid w:val="00AF263C"/>
    <w:rsid w:val="00AF4F4D"/>
    <w:rsid w:val="00AF7926"/>
    <w:rsid w:val="00B00299"/>
    <w:rsid w:val="00B033BC"/>
    <w:rsid w:val="00B03696"/>
    <w:rsid w:val="00B04C15"/>
    <w:rsid w:val="00B070A7"/>
    <w:rsid w:val="00B1270A"/>
    <w:rsid w:val="00B1511C"/>
    <w:rsid w:val="00B16DDA"/>
    <w:rsid w:val="00B22696"/>
    <w:rsid w:val="00B235D4"/>
    <w:rsid w:val="00B2749A"/>
    <w:rsid w:val="00B366DA"/>
    <w:rsid w:val="00B4712B"/>
    <w:rsid w:val="00B5626F"/>
    <w:rsid w:val="00B721BA"/>
    <w:rsid w:val="00B72783"/>
    <w:rsid w:val="00B734BF"/>
    <w:rsid w:val="00B74596"/>
    <w:rsid w:val="00B7547F"/>
    <w:rsid w:val="00B80E86"/>
    <w:rsid w:val="00B8122A"/>
    <w:rsid w:val="00B815BE"/>
    <w:rsid w:val="00B83729"/>
    <w:rsid w:val="00B917FC"/>
    <w:rsid w:val="00BA3021"/>
    <w:rsid w:val="00BA3BC7"/>
    <w:rsid w:val="00BA6126"/>
    <w:rsid w:val="00BA72B5"/>
    <w:rsid w:val="00BB5A38"/>
    <w:rsid w:val="00BB699C"/>
    <w:rsid w:val="00BB7B89"/>
    <w:rsid w:val="00BC02F5"/>
    <w:rsid w:val="00BC1048"/>
    <w:rsid w:val="00BC41CF"/>
    <w:rsid w:val="00BD3D20"/>
    <w:rsid w:val="00BD6269"/>
    <w:rsid w:val="00BE57AF"/>
    <w:rsid w:val="00BF04DC"/>
    <w:rsid w:val="00BF051E"/>
    <w:rsid w:val="00C0055E"/>
    <w:rsid w:val="00C04E06"/>
    <w:rsid w:val="00C06423"/>
    <w:rsid w:val="00C106E6"/>
    <w:rsid w:val="00C14535"/>
    <w:rsid w:val="00C22FF6"/>
    <w:rsid w:val="00C241E4"/>
    <w:rsid w:val="00C248B4"/>
    <w:rsid w:val="00C24D5D"/>
    <w:rsid w:val="00C32AA1"/>
    <w:rsid w:val="00C337B7"/>
    <w:rsid w:val="00C40C1F"/>
    <w:rsid w:val="00C41DBF"/>
    <w:rsid w:val="00C43A7E"/>
    <w:rsid w:val="00C4452D"/>
    <w:rsid w:val="00C46319"/>
    <w:rsid w:val="00C50B40"/>
    <w:rsid w:val="00C56F90"/>
    <w:rsid w:val="00C60BEE"/>
    <w:rsid w:val="00C91D20"/>
    <w:rsid w:val="00C9286F"/>
    <w:rsid w:val="00C95F23"/>
    <w:rsid w:val="00CA025A"/>
    <w:rsid w:val="00CA112D"/>
    <w:rsid w:val="00CA31A7"/>
    <w:rsid w:val="00CA44BF"/>
    <w:rsid w:val="00CB1F19"/>
    <w:rsid w:val="00CB50C4"/>
    <w:rsid w:val="00CB5A6B"/>
    <w:rsid w:val="00CC3BD7"/>
    <w:rsid w:val="00CE60A4"/>
    <w:rsid w:val="00CE769B"/>
    <w:rsid w:val="00D07C66"/>
    <w:rsid w:val="00D12B8F"/>
    <w:rsid w:val="00D140AB"/>
    <w:rsid w:val="00D16E41"/>
    <w:rsid w:val="00D20B1C"/>
    <w:rsid w:val="00D21733"/>
    <w:rsid w:val="00D25B00"/>
    <w:rsid w:val="00D26649"/>
    <w:rsid w:val="00D2745F"/>
    <w:rsid w:val="00D313CA"/>
    <w:rsid w:val="00D41D92"/>
    <w:rsid w:val="00D446D5"/>
    <w:rsid w:val="00D464EC"/>
    <w:rsid w:val="00D67BC2"/>
    <w:rsid w:val="00D72971"/>
    <w:rsid w:val="00D77C9E"/>
    <w:rsid w:val="00D804FA"/>
    <w:rsid w:val="00D81EC2"/>
    <w:rsid w:val="00D84411"/>
    <w:rsid w:val="00D92F72"/>
    <w:rsid w:val="00D96CCE"/>
    <w:rsid w:val="00DA2DB6"/>
    <w:rsid w:val="00DA47C0"/>
    <w:rsid w:val="00DC3074"/>
    <w:rsid w:val="00DC3CAB"/>
    <w:rsid w:val="00DD1022"/>
    <w:rsid w:val="00DD1A5C"/>
    <w:rsid w:val="00DD4EA2"/>
    <w:rsid w:val="00DE165A"/>
    <w:rsid w:val="00DE467B"/>
    <w:rsid w:val="00DE5C0F"/>
    <w:rsid w:val="00E00F6D"/>
    <w:rsid w:val="00E01CC6"/>
    <w:rsid w:val="00E1323C"/>
    <w:rsid w:val="00E34A49"/>
    <w:rsid w:val="00E43E73"/>
    <w:rsid w:val="00E52F34"/>
    <w:rsid w:val="00E55126"/>
    <w:rsid w:val="00E7717C"/>
    <w:rsid w:val="00E7799F"/>
    <w:rsid w:val="00E811B6"/>
    <w:rsid w:val="00E82327"/>
    <w:rsid w:val="00E8282D"/>
    <w:rsid w:val="00E86D8E"/>
    <w:rsid w:val="00E9443B"/>
    <w:rsid w:val="00EA3EA6"/>
    <w:rsid w:val="00EB0BA6"/>
    <w:rsid w:val="00EB15E9"/>
    <w:rsid w:val="00EB580B"/>
    <w:rsid w:val="00EE6350"/>
    <w:rsid w:val="00EF0303"/>
    <w:rsid w:val="00EF7875"/>
    <w:rsid w:val="00F04EA4"/>
    <w:rsid w:val="00F102B2"/>
    <w:rsid w:val="00F17B5C"/>
    <w:rsid w:val="00F4423E"/>
    <w:rsid w:val="00F53F5D"/>
    <w:rsid w:val="00F5593A"/>
    <w:rsid w:val="00F604EB"/>
    <w:rsid w:val="00F67283"/>
    <w:rsid w:val="00F876E8"/>
    <w:rsid w:val="00F955A3"/>
    <w:rsid w:val="00FA278A"/>
    <w:rsid w:val="00FA31EA"/>
    <w:rsid w:val="00FB1524"/>
    <w:rsid w:val="00FC27E0"/>
    <w:rsid w:val="00FC41B2"/>
    <w:rsid w:val="00FC68FA"/>
    <w:rsid w:val="00FC6D84"/>
    <w:rsid w:val="00FD0AC6"/>
    <w:rsid w:val="00FD23F9"/>
    <w:rsid w:val="00FD3359"/>
    <w:rsid w:val="00FF2885"/>
    <w:rsid w:val="00FF3D6B"/>
    <w:rsid w:val="00FF7DA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3BC"/>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033BC"/>
    <w:pPr>
      <w:keepNext/>
      <w:spacing w:line="360" w:lineRule="auto"/>
      <w:jc w:val="right"/>
      <w:outlineLvl w:val="0"/>
    </w:pPr>
    <w:rPr>
      <w:sz w:val="28"/>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033BC"/>
    <w:rPr>
      <w:rFonts w:ascii="Times New Roman" w:eastAsia="Times New Roman" w:hAnsi="Times New Roman" w:cs="Times New Roman"/>
      <w:sz w:val="28"/>
      <w:szCs w:val="20"/>
      <w:u w:val="single"/>
      <w:lang w:eastAsia="pt-BR"/>
    </w:rPr>
  </w:style>
  <w:style w:type="paragraph" w:styleId="Recuodecorpodetexto">
    <w:name w:val="Body Text Indent"/>
    <w:basedOn w:val="Normal"/>
    <w:link w:val="RecuodecorpodetextoChar"/>
    <w:rsid w:val="00B033BC"/>
    <w:pPr>
      <w:spacing w:before="40" w:after="40" w:line="240" w:lineRule="exact"/>
      <w:ind w:firstLine="708"/>
      <w:jc w:val="both"/>
    </w:pPr>
    <w:rPr>
      <w:sz w:val="24"/>
      <w:szCs w:val="24"/>
    </w:rPr>
  </w:style>
  <w:style w:type="character" w:customStyle="1" w:styleId="RecuodecorpodetextoChar">
    <w:name w:val="Recuo de corpo de texto Char"/>
    <w:basedOn w:val="Fontepargpadro"/>
    <w:link w:val="Recuodecorpodetexto"/>
    <w:rsid w:val="00B033BC"/>
    <w:rPr>
      <w:rFonts w:ascii="Times New Roman" w:eastAsia="Times New Roman" w:hAnsi="Times New Roman" w:cs="Times New Roman"/>
      <w:lang w:eastAsia="pt-BR"/>
    </w:rPr>
  </w:style>
  <w:style w:type="paragraph" w:styleId="Corpodetexto">
    <w:name w:val="Body Text"/>
    <w:basedOn w:val="Normal"/>
    <w:link w:val="CorpodetextoChar"/>
    <w:rsid w:val="00B033BC"/>
    <w:pPr>
      <w:spacing w:after="120"/>
    </w:pPr>
  </w:style>
  <w:style w:type="character" w:customStyle="1" w:styleId="CorpodetextoChar">
    <w:name w:val="Corpo de texto Char"/>
    <w:basedOn w:val="Fontepargpadro"/>
    <w:link w:val="Corpodetexto"/>
    <w:rsid w:val="00B033BC"/>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B033BC"/>
    <w:pPr>
      <w:spacing w:after="120" w:line="480" w:lineRule="auto"/>
    </w:pPr>
  </w:style>
  <w:style w:type="character" w:customStyle="1" w:styleId="Corpodetexto2Char">
    <w:name w:val="Corpo de texto 2 Char"/>
    <w:basedOn w:val="Fontepargpadro"/>
    <w:link w:val="Corpodetexto2"/>
    <w:rsid w:val="00B033BC"/>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033BC"/>
    <w:pPr>
      <w:spacing w:after="120"/>
    </w:pPr>
    <w:rPr>
      <w:sz w:val="16"/>
      <w:szCs w:val="16"/>
    </w:rPr>
  </w:style>
  <w:style w:type="character" w:customStyle="1" w:styleId="Corpodetexto3Char">
    <w:name w:val="Corpo de texto 3 Char"/>
    <w:basedOn w:val="Fontepargpadro"/>
    <w:link w:val="Corpodetexto3"/>
    <w:rsid w:val="00B033BC"/>
    <w:rPr>
      <w:rFonts w:ascii="Times New Roman" w:eastAsia="Times New Roman" w:hAnsi="Times New Roman" w:cs="Times New Roman"/>
      <w:sz w:val="16"/>
      <w:szCs w:val="16"/>
      <w:lang w:eastAsia="pt-BR"/>
    </w:rPr>
  </w:style>
  <w:style w:type="character" w:styleId="Forte">
    <w:name w:val="Strong"/>
    <w:qFormat/>
    <w:rsid w:val="00B033BC"/>
    <w:rPr>
      <w:b/>
      <w:bCs/>
    </w:rPr>
  </w:style>
  <w:style w:type="paragraph" w:styleId="Pr-formataoHTML">
    <w:name w:val="HTML Preformatted"/>
    <w:basedOn w:val="Normal"/>
    <w:link w:val="Pr-formataoHTMLChar"/>
    <w:unhideWhenUsed/>
    <w:rsid w:val="00B03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B033BC"/>
    <w:rPr>
      <w:rFonts w:ascii="Courier New" w:eastAsia="Times New Roman" w:hAnsi="Courier New" w:cs="Courier New"/>
      <w:sz w:val="20"/>
      <w:szCs w:val="20"/>
      <w:lang w:eastAsia="pt-BR"/>
    </w:rPr>
  </w:style>
  <w:style w:type="paragraph" w:styleId="NormalWeb">
    <w:name w:val="Normal (Web)"/>
    <w:basedOn w:val="Normal"/>
    <w:uiPriority w:val="99"/>
    <w:unhideWhenUsed/>
    <w:rsid w:val="00B033BC"/>
    <w:pPr>
      <w:spacing w:before="100" w:beforeAutospacing="1" w:after="119"/>
    </w:pPr>
    <w:rPr>
      <w:sz w:val="24"/>
      <w:szCs w:val="24"/>
    </w:rPr>
  </w:style>
  <w:style w:type="character" w:styleId="Refdecomentrio">
    <w:name w:val="annotation reference"/>
    <w:rsid w:val="00B033BC"/>
    <w:rPr>
      <w:sz w:val="16"/>
      <w:szCs w:val="16"/>
    </w:rPr>
  </w:style>
  <w:style w:type="paragraph" w:styleId="Textodecomentrio">
    <w:name w:val="annotation text"/>
    <w:basedOn w:val="Normal"/>
    <w:link w:val="TextodecomentrioChar"/>
    <w:rsid w:val="00B033BC"/>
  </w:style>
  <w:style w:type="character" w:customStyle="1" w:styleId="TextodecomentrioChar">
    <w:name w:val="Texto de comentário Char"/>
    <w:basedOn w:val="Fontepargpadro"/>
    <w:link w:val="Textodecomentrio"/>
    <w:rsid w:val="00B033BC"/>
    <w:rPr>
      <w:rFonts w:ascii="Times New Roman" w:eastAsia="Times New Roman" w:hAnsi="Times New Roman" w:cs="Times New Roman"/>
      <w:sz w:val="20"/>
      <w:szCs w:val="20"/>
      <w:lang w:eastAsia="pt-BR"/>
    </w:rPr>
  </w:style>
  <w:style w:type="paragraph" w:customStyle="1" w:styleId="Recuodecorpodetexto31">
    <w:name w:val="Recuo de corpo de texto 31"/>
    <w:basedOn w:val="Normal"/>
    <w:rsid w:val="00B033BC"/>
    <w:pPr>
      <w:suppressAutoHyphens/>
      <w:ind w:firstLine="708"/>
    </w:pPr>
    <w:rPr>
      <w:sz w:val="23"/>
      <w:szCs w:val="24"/>
      <w:lang w:eastAsia="ar-SA"/>
    </w:rPr>
  </w:style>
  <w:style w:type="paragraph" w:customStyle="1" w:styleId="texto1">
    <w:name w:val="texto1"/>
    <w:basedOn w:val="Normal"/>
    <w:rsid w:val="00B033BC"/>
    <w:pPr>
      <w:spacing w:before="100" w:beforeAutospacing="1" w:after="100" w:afterAutospacing="1"/>
    </w:pPr>
    <w:rPr>
      <w:sz w:val="24"/>
      <w:szCs w:val="24"/>
    </w:rPr>
  </w:style>
  <w:style w:type="character" w:styleId="Hyperlink">
    <w:name w:val="Hyperlink"/>
    <w:rsid w:val="00B033BC"/>
    <w:rPr>
      <w:color w:val="0000FF"/>
      <w:u w:val="single"/>
    </w:rPr>
  </w:style>
  <w:style w:type="paragraph" w:customStyle="1" w:styleId="Default">
    <w:name w:val="Default"/>
    <w:rsid w:val="00B033BC"/>
    <w:pPr>
      <w:autoSpaceDE w:val="0"/>
      <w:autoSpaceDN w:val="0"/>
      <w:adjustRightInd w:val="0"/>
    </w:pPr>
    <w:rPr>
      <w:rFonts w:ascii="Times New Roman" w:eastAsia="Times New Roman" w:hAnsi="Times New Roman" w:cs="Times New Roman"/>
      <w:color w:val="000000"/>
      <w:lang w:eastAsia="pt-BR"/>
    </w:rPr>
  </w:style>
  <w:style w:type="paragraph" w:styleId="Textodebalo">
    <w:name w:val="Balloon Text"/>
    <w:basedOn w:val="Normal"/>
    <w:link w:val="TextodebaloChar"/>
    <w:uiPriority w:val="99"/>
    <w:semiHidden/>
    <w:unhideWhenUsed/>
    <w:rsid w:val="00B033BC"/>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B033BC"/>
    <w:rPr>
      <w:rFonts w:ascii="Lucida Grande" w:eastAsia="Times New Roman" w:hAnsi="Lucida Grande" w:cs="Lucida Grande"/>
      <w:sz w:val="18"/>
      <w:szCs w:val="18"/>
      <w:lang w:eastAsia="pt-BR"/>
    </w:rPr>
  </w:style>
  <w:style w:type="paragraph" w:styleId="Assuntodocomentrio">
    <w:name w:val="annotation subject"/>
    <w:basedOn w:val="Textodecomentrio"/>
    <w:next w:val="Textodecomentrio"/>
    <w:link w:val="AssuntodocomentrioChar"/>
    <w:uiPriority w:val="99"/>
    <w:semiHidden/>
    <w:unhideWhenUsed/>
    <w:rsid w:val="00787F95"/>
    <w:rPr>
      <w:b/>
      <w:bCs/>
    </w:rPr>
  </w:style>
  <w:style w:type="character" w:customStyle="1" w:styleId="AssuntodocomentrioChar">
    <w:name w:val="Assunto do comentário Char"/>
    <w:basedOn w:val="TextodecomentrioChar"/>
    <w:link w:val="Assuntodocomentrio"/>
    <w:uiPriority w:val="99"/>
    <w:semiHidden/>
    <w:rsid w:val="00787F95"/>
    <w:rPr>
      <w:rFonts w:ascii="Times New Roman" w:eastAsia="Times New Roman" w:hAnsi="Times New Roman" w:cs="Times New Roman"/>
      <w:b/>
      <w:bCs/>
      <w:sz w:val="20"/>
      <w:szCs w:val="20"/>
      <w:lang w:eastAsia="pt-BR"/>
    </w:rPr>
  </w:style>
  <w:style w:type="paragraph" w:customStyle="1" w:styleId="texto2">
    <w:name w:val="texto2"/>
    <w:basedOn w:val="Normal"/>
    <w:rsid w:val="00786E3D"/>
    <w:pPr>
      <w:spacing w:before="100" w:beforeAutospacing="1" w:after="100" w:afterAutospacing="1"/>
    </w:pPr>
    <w:rPr>
      <w:sz w:val="24"/>
      <w:szCs w:val="24"/>
    </w:rPr>
  </w:style>
  <w:style w:type="character" w:customStyle="1" w:styleId="apple-converted-space">
    <w:name w:val="apple-converted-space"/>
    <w:basedOn w:val="Fontepargpadro"/>
    <w:rsid w:val="00786E3D"/>
  </w:style>
  <w:style w:type="table" w:styleId="Tabelacomgrade">
    <w:name w:val="Table Grid"/>
    <w:basedOn w:val="Tabelanormal"/>
    <w:uiPriority w:val="59"/>
    <w:rsid w:val="00B727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Fontepargpadro"/>
    <w:rsid w:val="00D72971"/>
  </w:style>
  <w:style w:type="paragraph" w:styleId="PargrafodaLista">
    <w:name w:val="List Paragraph"/>
    <w:basedOn w:val="Normal"/>
    <w:uiPriority w:val="34"/>
    <w:qFormat/>
    <w:rsid w:val="00D07C66"/>
    <w:pPr>
      <w:ind w:left="720"/>
      <w:contextualSpacing/>
    </w:pPr>
  </w:style>
  <w:style w:type="paragraph" w:styleId="Cabealho">
    <w:name w:val="header"/>
    <w:basedOn w:val="Normal"/>
    <w:link w:val="CabealhoChar"/>
    <w:uiPriority w:val="99"/>
    <w:unhideWhenUsed/>
    <w:rsid w:val="001B667F"/>
    <w:pPr>
      <w:tabs>
        <w:tab w:val="center" w:pos="4252"/>
        <w:tab w:val="right" w:pos="8504"/>
      </w:tabs>
    </w:pPr>
  </w:style>
  <w:style w:type="character" w:customStyle="1" w:styleId="CabealhoChar">
    <w:name w:val="Cabeçalho Char"/>
    <w:basedOn w:val="Fontepargpadro"/>
    <w:link w:val="Cabealho"/>
    <w:uiPriority w:val="99"/>
    <w:rsid w:val="001B667F"/>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1B667F"/>
    <w:pPr>
      <w:tabs>
        <w:tab w:val="center" w:pos="4252"/>
        <w:tab w:val="right" w:pos="8504"/>
      </w:tabs>
    </w:pPr>
  </w:style>
  <w:style w:type="character" w:customStyle="1" w:styleId="RodapChar">
    <w:name w:val="Rodapé Char"/>
    <w:basedOn w:val="Fontepargpadro"/>
    <w:link w:val="Rodap"/>
    <w:uiPriority w:val="99"/>
    <w:rsid w:val="001B667F"/>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416829076">
      <w:bodyDiv w:val="1"/>
      <w:marLeft w:val="0"/>
      <w:marRight w:val="0"/>
      <w:marTop w:val="0"/>
      <w:marBottom w:val="0"/>
      <w:divBdr>
        <w:top w:val="none" w:sz="0" w:space="0" w:color="auto"/>
        <w:left w:val="none" w:sz="0" w:space="0" w:color="auto"/>
        <w:bottom w:val="none" w:sz="0" w:space="0" w:color="auto"/>
        <w:right w:val="none" w:sz="0" w:space="0" w:color="auto"/>
      </w:divBdr>
    </w:div>
    <w:div w:id="544945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DF2C7-4F14-48E9-AFC8-5610FCE55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2742</Words>
  <Characters>14810</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UFRN</Company>
  <LinksUpToDate>false</LinksUpToDate>
  <CharactersWithSpaces>17517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 Bruno</dc:creator>
  <cp:lastModifiedBy>COLEGIADOS</cp:lastModifiedBy>
  <cp:revision>2</cp:revision>
  <cp:lastPrinted>2016-12-26T13:20:00Z</cp:lastPrinted>
  <dcterms:created xsi:type="dcterms:W3CDTF">2016-12-26T13:21:00Z</dcterms:created>
  <dcterms:modified xsi:type="dcterms:W3CDTF">2016-12-26T13:21:00Z</dcterms:modified>
</cp:coreProperties>
</file>