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83" w:rsidRPr="00456F00" w:rsidRDefault="00FC3240" w:rsidP="008044C8">
      <w:pPr>
        <w:ind w:left="-1134" w:firstLine="113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in;margin-top:14.9pt;width:418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" filled="f" stroked="f">
            <v:textbox>
              <w:txbxContent>
                <w:p w:rsidR="002B3AA9" w:rsidRDefault="002B3AA9" w:rsidP="00CC4A5A">
                  <w:pPr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MINISTÉRIO DA EDUCAÇÃO</w:t>
                  </w:r>
                </w:p>
                <w:p w:rsidR="002B3AA9" w:rsidRDefault="002B3AA9" w:rsidP="00CC4A5A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4"/>
                    </w:rPr>
                    <w:t>UNIVERSIDADE FEDERAL DO RIO GRANDE DO NORTE</w:t>
                  </w:r>
                </w:p>
                <w:p w:rsidR="002B3AA9" w:rsidRDefault="002B3AA9" w:rsidP="00CC4A5A">
                  <w:pPr>
                    <w:rPr>
                      <w:b/>
                      <w:bCs/>
                      <w:sz w:val="28"/>
                    </w:rPr>
                  </w:pPr>
                </w:p>
                <w:p w:rsidR="002B3AA9" w:rsidRPr="00D92659" w:rsidRDefault="002B3AA9" w:rsidP="00D92659"/>
              </w:txbxContent>
            </v:textbox>
          </v:shape>
        </w:pict>
      </w:r>
      <w:r w:rsidR="00D27983" w:rsidRPr="00456F00">
        <w:t xml:space="preserve"> </w:t>
      </w:r>
      <w:r w:rsidR="00D65E53" w:rsidRPr="00456F00">
        <w:rPr>
          <w:noProof/>
        </w:rPr>
        <w:drawing>
          <wp:inline distT="0" distB="0" distL="0" distR="0">
            <wp:extent cx="914400" cy="115824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8240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7983" w:rsidRPr="00456F00">
        <w:t xml:space="preserve">   </w:t>
      </w:r>
    </w:p>
    <w:p w:rsidR="006B1F5E" w:rsidRPr="00456F00" w:rsidRDefault="00D27983">
      <w:pPr>
        <w:rPr>
          <w:sz w:val="16"/>
          <w:szCs w:val="16"/>
        </w:rPr>
      </w:pPr>
      <w:r w:rsidRPr="00456F00">
        <w:t xml:space="preserve">     </w:t>
      </w:r>
    </w:p>
    <w:p w:rsidR="001C3574" w:rsidRPr="007841DB" w:rsidRDefault="001C3574" w:rsidP="001C3574">
      <w:pPr>
        <w:pStyle w:val="Ttulo1"/>
        <w:spacing w:before="40" w:after="40" w:line="240" w:lineRule="exact"/>
        <w:jc w:val="both"/>
        <w:rPr>
          <w:b/>
          <w:sz w:val="24"/>
          <w:szCs w:val="24"/>
          <w:u w:val="none"/>
        </w:rPr>
      </w:pPr>
      <w:r w:rsidRPr="007841DB">
        <w:rPr>
          <w:b/>
          <w:sz w:val="24"/>
          <w:szCs w:val="24"/>
          <w:u w:val="none"/>
        </w:rPr>
        <w:t>RESOLUÇÃO N</w:t>
      </w:r>
      <w:r w:rsidR="006743E7" w:rsidRPr="007841DB">
        <w:rPr>
          <w:b/>
          <w:sz w:val="24"/>
          <w:szCs w:val="24"/>
          <w:vertAlign w:val="superscript"/>
        </w:rPr>
        <w:t>o</w:t>
      </w:r>
      <w:r w:rsidRPr="007841DB">
        <w:rPr>
          <w:b/>
          <w:sz w:val="24"/>
          <w:szCs w:val="24"/>
          <w:u w:val="none"/>
        </w:rPr>
        <w:t xml:space="preserve"> </w:t>
      </w:r>
      <w:r w:rsidR="001E4C79" w:rsidRPr="007841DB">
        <w:rPr>
          <w:b/>
          <w:sz w:val="24"/>
          <w:szCs w:val="24"/>
          <w:u w:val="none"/>
        </w:rPr>
        <w:t>152</w:t>
      </w:r>
      <w:r w:rsidRPr="007841DB">
        <w:rPr>
          <w:b/>
          <w:sz w:val="24"/>
          <w:szCs w:val="24"/>
          <w:u w:val="none"/>
        </w:rPr>
        <w:t>/20</w:t>
      </w:r>
      <w:r w:rsidR="002C1CC3" w:rsidRPr="007841DB">
        <w:rPr>
          <w:b/>
          <w:sz w:val="24"/>
          <w:szCs w:val="24"/>
          <w:u w:val="none"/>
        </w:rPr>
        <w:t>1</w:t>
      </w:r>
      <w:r w:rsidR="002E3E74" w:rsidRPr="007841DB">
        <w:rPr>
          <w:b/>
          <w:sz w:val="24"/>
          <w:szCs w:val="24"/>
          <w:u w:val="none"/>
        </w:rPr>
        <w:t>8</w:t>
      </w:r>
      <w:r w:rsidR="006743E7" w:rsidRPr="007841DB">
        <w:rPr>
          <w:b/>
          <w:sz w:val="24"/>
          <w:szCs w:val="24"/>
          <w:u w:val="none"/>
        </w:rPr>
        <w:t>-</w:t>
      </w:r>
      <w:r w:rsidRPr="007841DB">
        <w:rPr>
          <w:b/>
          <w:sz w:val="24"/>
          <w:szCs w:val="24"/>
          <w:u w:val="none"/>
        </w:rPr>
        <w:t xml:space="preserve">CONSEPE, de </w:t>
      </w:r>
      <w:r w:rsidR="00971A61" w:rsidRPr="007841DB">
        <w:rPr>
          <w:b/>
          <w:sz w:val="24"/>
          <w:szCs w:val="24"/>
          <w:u w:val="none"/>
        </w:rPr>
        <w:t>2</w:t>
      </w:r>
      <w:r w:rsidR="001E4C79" w:rsidRPr="007841DB">
        <w:rPr>
          <w:b/>
          <w:sz w:val="24"/>
          <w:szCs w:val="24"/>
          <w:u w:val="none"/>
        </w:rPr>
        <w:t>5</w:t>
      </w:r>
      <w:r w:rsidRPr="007841DB">
        <w:rPr>
          <w:b/>
          <w:sz w:val="24"/>
          <w:szCs w:val="24"/>
          <w:u w:val="none"/>
        </w:rPr>
        <w:t xml:space="preserve"> de </w:t>
      </w:r>
      <w:r w:rsidR="001E4C79" w:rsidRPr="007841DB">
        <w:rPr>
          <w:b/>
          <w:sz w:val="24"/>
          <w:szCs w:val="24"/>
          <w:u w:val="none"/>
        </w:rPr>
        <w:t>setembro</w:t>
      </w:r>
      <w:r w:rsidRPr="007841DB">
        <w:rPr>
          <w:b/>
          <w:sz w:val="24"/>
          <w:szCs w:val="24"/>
          <w:u w:val="none"/>
        </w:rPr>
        <w:t xml:space="preserve"> de 20</w:t>
      </w:r>
      <w:r w:rsidR="002C1CC3" w:rsidRPr="007841DB">
        <w:rPr>
          <w:b/>
          <w:sz w:val="24"/>
          <w:szCs w:val="24"/>
          <w:u w:val="none"/>
        </w:rPr>
        <w:t>1</w:t>
      </w:r>
      <w:r w:rsidR="002E3E74" w:rsidRPr="007841DB">
        <w:rPr>
          <w:b/>
          <w:sz w:val="24"/>
          <w:szCs w:val="24"/>
          <w:u w:val="none"/>
        </w:rPr>
        <w:t>8</w:t>
      </w:r>
      <w:r w:rsidRPr="007841DB">
        <w:rPr>
          <w:b/>
          <w:sz w:val="24"/>
          <w:szCs w:val="24"/>
          <w:u w:val="none"/>
        </w:rPr>
        <w:t>.</w:t>
      </w:r>
    </w:p>
    <w:p w:rsidR="002E3E74" w:rsidRDefault="002E3E74" w:rsidP="00821B98">
      <w:pPr>
        <w:pStyle w:val="Recuodecorpodetexto31"/>
        <w:ind w:left="709" w:firstLine="0"/>
        <w:rPr>
          <w:sz w:val="22"/>
          <w:szCs w:val="22"/>
        </w:rPr>
      </w:pPr>
    </w:p>
    <w:p w:rsidR="009B1B62" w:rsidRPr="0093568B" w:rsidRDefault="009B1B62" w:rsidP="00821B98">
      <w:pPr>
        <w:pStyle w:val="Recuodecorpodetexto31"/>
        <w:ind w:left="709" w:firstLine="0"/>
        <w:rPr>
          <w:sz w:val="22"/>
          <w:szCs w:val="22"/>
        </w:rPr>
      </w:pPr>
    </w:p>
    <w:p w:rsidR="00926CF0" w:rsidRPr="007841DB" w:rsidRDefault="008C4869" w:rsidP="00926CF0">
      <w:pPr>
        <w:ind w:left="1418"/>
        <w:jc w:val="both"/>
        <w:rPr>
          <w:bCs/>
          <w:sz w:val="24"/>
          <w:szCs w:val="24"/>
        </w:rPr>
      </w:pPr>
      <w:r w:rsidRPr="007841DB">
        <w:rPr>
          <w:sz w:val="24"/>
          <w:szCs w:val="24"/>
        </w:rPr>
        <w:t xml:space="preserve">Aprova </w:t>
      </w:r>
      <w:r w:rsidR="00CC6E95" w:rsidRPr="007841DB">
        <w:rPr>
          <w:sz w:val="24"/>
          <w:szCs w:val="24"/>
        </w:rPr>
        <w:t>solicitação d</w:t>
      </w:r>
      <w:r w:rsidR="001E4C79" w:rsidRPr="007841DB">
        <w:rPr>
          <w:sz w:val="24"/>
          <w:szCs w:val="24"/>
        </w:rPr>
        <w:t xml:space="preserve">o Instituto Metrópole </w:t>
      </w:r>
      <w:r w:rsidR="001E4C79" w:rsidRPr="007841DB">
        <w:rPr>
          <w:sz w:val="24"/>
          <w:szCs w:val="24"/>
        </w:rPr>
        <w:tab/>
        <w:t>Digital – IMD</w:t>
      </w:r>
      <w:r w:rsidR="008A13B6" w:rsidRPr="007841DB">
        <w:rPr>
          <w:sz w:val="24"/>
          <w:szCs w:val="24"/>
        </w:rPr>
        <w:t xml:space="preserve">, </w:t>
      </w:r>
      <w:r w:rsidR="00B55440" w:rsidRPr="007841DB">
        <w:rPr>
          <w:sz w:val="24"/>
          <w:szCs w:val="24"/>
        </w:rPr>
        <w:t xml:space="preserve">quanto </w:t>
      </w:r>
      <w:r w:rsidR="00611F04" w:rsidRPr="007841DB">
        <w:rPr>
          <w:sz w:val="24"/>
          <w:szCs w:val="24"/>
        </w:rPr>
        <w:t>à</w:t>
      </w:r>
      <w:r w:rsidR="00B55440" w:rsidRPr="007841DB">
        <w:rPr>
          <w:sz w:val="24"/>
          <w:szCs w:val="24"/>
        </w:rPr>
        <w:t xml:space="preserve"> </w:t>
      </w:r>
      <w:r w:rsidR="001E4C79" w:rsidRPr="007841DB">
        <w:rPr>
          <w:sz w:val="24"/>
          <w:szCs w:val="24"/>
        </w:rPr>
        <w:t>inclusão dos §§ 1</w:t>
      </w:r>
      <w:r w:rsidR="001E4C79" w:rsidRPr="007841DB">
        <w:rPr>
          <w:sz w:val="24"/>
          <w:szCs w:val="24"/>
          <w:u w:val="single"/>
          <w:vertAlign w:val="superscript"/>
        </w:rPr>
        <w:t>o</w:t>
      </w:r>
      <w:r w:rsidR="001E4C79" w:rsidRPr="007841DB">
        <w:rPr>
          <w:sz w:val="24"/>
          <w:szCs w:val="24"/>
        </w:rPr>
        <w:t xml:space="preserve"> e 2</w:t>
      </w:r>
      <w:r w:rsidR="001E4C79" w:rsidRPr="007841DB">
        <w:rPr>
          <w:sz w:val="24"/>
          <w:szCs w:val="24"/>
          <w:u w:val="single"/>
          <w:vertAlign w:val="superscript"/>
        </w:rPr>
        <w:t>o</w:t>
      </w:r>
      <w:r w:rsidR="001E4C79" w:rsidRPr="007841DB">
        <w:rPr>
          <w:sz w:val="24"/>
          <w:szCs w:val="24"/>
        </w:rPr>
        <w:t>, no artigo 7</w:t>
      </w:r>
      <w:r w:rsidR="001E4C79" w:rsidRPr="007841DB">
        <w:rPr>
          <w:sz w:val="24"/>
          <w:szCs w:val="24"/>
          <w:u w:val="single"/>
          <w:vertAlign w:val="superscript"/>
        </w:rPr>
        <w:t>o</w:t>
      </w:r>
      <w:r w:rsidR="001E4C79" w:rsidRPr="007841DB">
        <w:rPr>
          <w:sz w:val="24"/>
          <w:szCs w:val="24"/>
        </w:rPr>
        <w:t>, e a alteração dos artigos 10</w:t>
      </w:r>
      <w:r w:rsidR="001E4C79" w:rsidRPr="007841DB">
        <w:rPr>
          <w:sz w:val="24"/>
          <w:szCs w:val="24"/>
          <w:u w:val="single"/>
          <w:vertAlign w:val="superscript"/>
        </w:rPr>
        <w:t>o</w:t>
      </w:r>
      <w:r w:rsidR="001E4C79" w:rsidRPr="007841DB">
        <w:rPr>
          <w:sz w:val="24"/>
          <w:szCs w:val="24"/>
        </w:rPr>
        <w:t xml:space="preserve"> e 11</w:t>
      </w:r>
      <w:r w:rsidR="001E4C79" w:rsidRPr="007841DB">
        <w:rPr>
          <w:sz w:val="24"/>
          <w:szCs w:val="24"/>
          <w:u w:val="single"/>
          <w:vertAlign w:val="superscript"/>
        </w:rPr>
        <w:t>o</w:t>
      </w:r>
      <w:r w:rsidR="001E4C79" w:rsidRPr="007841DB">
        <w:rPr>
          <w:sz w:val="24"/>
          <w:szCs w:val="24"/>
        </w:rPr>
        <w:t xml:space="preserve">, </w:t>
      </w:r>
      <w:r w:rsidR="00784D6D" w:rsidRPr="007841DB">
        <w:rPr>
          <w:sz w:val="24"/>
          <w:szCs w:val="24"/>
        </w:rPr>
        <w:t>da Resolução n</w:t>
      </w:r>
      <w:r w:rsidR="00937B12" w:rsidRPr="007841DB">
        <w:rPr>
          <w:sz w:val="24"/>
          <w:szCs w:val="24"/>
          <w:u w:val="single"/>
          <w:vertAlign w:val="superscript"/>
        </w:rPr>
        <w:t>o</w:t>
      </w:r>
      <w:r w:rsidR="00784D6D" w:rsidRPr="007841DB">
        <w:rPr>
          <w:sz w:val="24"/>
          <w:szCs w:val="24"/>
        </w:rPr>
        <w:t xml:space="preserve"> </w:t>
      </w:r>
      <w:r w:rsidR="001E4C79" w:rsidRPr="007841DB">
        <w:rPr>
          <w:sz w:val="24"/>
          <w:szCs w:val="24"/>
        </w:rPr>
        <w:t>053</w:t>
      </w:r>
      <w:r w:rsidR="00784D6D" w:rsidRPr="007841DB">
        <w:rPr>
          <w:sz w:val="24"/>
          <w:szCs w:val="24"/>
        </w:rPr>
        <w:t>/20</w:t>
      </w:r>
      <w:r w:rsidR="00220BC7" w:rsidRPr="007841DB">
        <w:rPr>
          <w:sz w:val="24"/>
          <w:szCs w:val="24"/>
        </w:rPr>
        <w:t>1</w:t>
      </w:r>
      <w:r w:rsidR="001E4C79" w:rsidRPr="007841DB">
        <w:rPr>
          <w:sz w:val="24"/>
          <w:szCs w:val="24"/>
        </w:rPr>
        <w:t>5</w:t>
      </w:r>
      <w:r w:rsidR="00784D6D" w:rsidRPr="007841DB">
        <w:rPr>
          <w:sz w:val="24"/>
          <w:szCs w:val="24"/>
        </w:rPr>
        <w:t xml:space="preserve">-CONSEPE, </w:t>
      </w:r>
      <w:r w:rsidR="008F3936" w:rsidRPr="007841DB">
        <w:rPr>
          <w:sz w:val="24"/>
          <w:szCs w:val="24"/>
        </w:rPr>
        <w:t xml:space="preserve">de </w:t>
      </w:r>
      <w:r w:rsidR="001E4C79" w:rsidRPr="007841DB">
        <w:rPr>
          <w:sz w:val="24"/>
          <w:szCs w:val="24"/>
        </w:rPr>
        <w:t>28</w:t>
      </w:r>
      <w:r w:rsidR="008F3936" w:rsidRPr="007841DB">
        <w:rPr>
          <w:sz w:val="24"/>
          <w:szCs w:val="24"/>
        </w:rPr>
        <w:t xml:space="preserve"> de </w:t>
      </w:r>
      <w:r w:rsidR="001E4C79" w:rsidRPr="007841DB">
        <w:rPr>
          <w:sz w:val="24"/>
          <w:szCs w:val="24"/>
        </w:rPr>
        <w:t>abril</w:t>
      </w:r>
      <w:r w:rsidR="008F3936" w:rsidRPr="007841DB">
        <w:rPr>
          <w:sz w:val="24"/>
          <w:szCs w:val="24"/>
        </w:rPr>
        <w:t xml:space="preserve"> de 20</w:t>
      </w:r>
      <w:r w:rsidR="00220BC7" w:rsidRPr="007841DB">
        <w:rPr>
          <w:sz w:val="24"/>
          <w:szCs w:val="24"/>
        </w:rPr>
        <w:t>1</w:t>
      </w:r>
      <w:r w:rsidR="001E4C79" w:rsidRPr="007841DB">
        <w:rPr>
          <w:sz w:val="24"/>
          <w:szCs w:val="24"/>
        </w:rPr>
        <w:t>5</w:t>
      </w:r>
      <w:r w:rsidR="008F3936" w:rsidRPr="007841DB">
        <w:rPr>
          <w:sz w:val="24"/>
          <w:szCs w:val="24"/>
        </w:rPr>
        <w:t xml:space="preserve">, </w:t>
      </w:r>
      <w:r w:rsidR="00784D6D" w:rsidRPr="007841DB">
        <w:rPr>
          <w:sz w:val="24"/>
          <w:szCs w:val="24"/>
        </w:rPr>
        <w:t xml:space="preserve">que </w:t>
      </w:r>
      <w:r w:rsidR="001E4C79" w:rsidRPr="007841DB">
        <w:rPr>
          <w:sz w:val="24"/>
          <w:szCs w:val="24"/>
        </w:rPr>
        <w:t xml:space="preserve">aprova a criação do Programa Talento Metrópole, vinculado ao Instituto Metrópole Digital – IMD, </w:t>
      </w:r>
      <w:r w:rsidR="00220BC7" w:rsidRPr="007841DB">
        <w:rPr>
          <w:sz w:val="24"/>
          <w:szCs w:val="24"/>
        </w:rPr>
        <w:t xml:space="preserve">da Universidade Federal do Rio Grande do Norte – </w:t>
      </w:r>
      <w:r w:rsidR="00926CF0" w:rsidRPr="007841DB">
        <w:rPr>
          <w:bCs/>
          <w:sz w:val="24"/>
          <w:szCs w:val="24"/>
        </w:rPr>
        <w:t>UFRN.</w:t>
      </w:r>
    </w:p>
    <w:p w:rsidR="00220BC7" w:rsidRDefault="005B352E" w:rsidP="00BA607B">
      <w:pPr>
        <w:pStyle w:val="Recuodecorpodetexto31"/>
        <w:ind w:left="709" w:firstLine="0"/>
        <w:rPr>
          <w:sz w:val="22"/>
          <w:szCs w:val="22"/>
        </w:rPr>
      </w:pPr>
      <w:r w:rsidRPr="0093568B">
        <w:rPr>
          <w:sz w:val="22"/>
          <w:szCs w:val="22"/>
        </w:rPr>
        <w:t xml:space="preserve"> </w:t>
      </w:r>
      <w:r w:rsidR="001C3574" w:rsidRPr="0093568B">
        <w:rPr>
          <w:sz w:val="22"/>
          <w:szCs w:val="22"/>
        </w:rPr>
        <w:t xml:space="preserve">   </w:t>
      </w:r>
    </w:p>
    <w:p w:rsidR="009E5FF9" w:rsidRDefault="001C3574" w:rsidP="00BA607B">
      <w:pPr>
        <w:pStyle w:val="Recuodecorpodetexto31"/>
        <w:ind w:left="709" w:firstLine="0"/>
        <w:rPr>
          <w:sz w:val="22"/>
          <w:szCs w:val="22"/>
        </w:rPr>
      </w:pPr>
      <w:r w:rsidRPr="0093568B">
        <w:rPr>
          <w:sz w:val="22"/>
          <w:szCs w:val="22"/>
        </w:rPr>
        <w:t xml:space="preserve">              </w:t>
      </w:r>
    </w:p>
    <w:p w:rsidR="009B1B62" w:rsidRPr="0093568B" w:rsidRDefault="009B1B62" w:rsidP="00BA607B">
      <w:pPr>
        <w:pStyle w:val="Recuodecorpodetexto31"/>
        <w:ind w:left="709" w:firstLine="0"/>
        <w:rPr>
          <w:sz w:val="22"/>
          <w:szCs w:val="22"/>
        </w:rPr>
      </w:pPr>
    </w:p>
    <w:p w:rsidR="001C3574" w:rsidRPr="007841DB" w:rsidRDefault="00971A61" w:rsidP="00D24DAF">
      <w:pPr>
        <w:pStyle w:val="Recuodecorpodetexto"/>
        <w:spacing w:before="0" w:after="0" w:line="240" w:lineRule="auto"/>
        <w:ind w:firstLine="709"/>
      </w:pPr>
      <w:r w:rsidRPr="007841DB">
        <w:t>O</w:t>
      </w:r>
      <w:r w:rsidR="001C3574" w:rsidRPr="007841DB">
        <w:t xml:space="preserve"> REITOR</w:t>
      </w:r>
      <w:r w:rsidRPr="007841DB">
        <w:t xml:space="preserve"> EM EXERCÍCIO</w:t>
      </w:r>
      <w:r w:rsidR="00303A0E" w:rsidRPr="007841DB">
        <w:t xml:space="preserve"> </w:t>
      </w:r>
      <w:r w:rsidR="001C3574" w:rsidRPr="007841DB">
        <w:t xml:space="preserve">DA UNIVERSIDADE FEDERAL DO RIO GRANDE DO NORTE faz saber que o Conselho de Ensino, Pesquisa e Extensão - CONSEPE, usando da atribuição que lhe confere o artigo 17, inciso I, do Estatuto da UFRN, </w:t>
      </w:r>
    </w:p>
    <w:p w:rsidR="007841DB" w:rsidRPr="007841DB" w:rsidRDefault="007841DB" w:rsidP="007841DB">
      <w:pPr>
        <w:pStyle w:val="Corpo"/>
        <w:ind w:firstLine="709"/>
        <w:jc w:val="both"/>
        <w:rPr>
          <w:rFonts w:hAnsi="Times New Roman" w:cs="Times New Roman"/>
        </w:rPr>
      </w:pPr>
      <w:r w:rsidRPr="007841DB">
        <w:rPr>
          <w:rFonts w:hAnsi="Times New Roman" w:cs="Times New Roman"/>
        </w:rPr>
        <w:t>CONSIDERANDO a necessidade de ampliar as ações do Instituto Metrópole Digital e adequá-las às exigências dos diferentes níveis de ações educativas vigentes no País;</w:t>
      </w:r>
    </w:p>
    <w:p w:rsidR="007841DB" w:rsidRPr="007841DB" w:rsidRDefault="007841DB" w:rsidP="007841DB">
      <w:pPr>
        <w:pStyle w:val="Corpo"/>
        <w:ind w:firstLine="709"/>
        <w:jc w:val="both"/>
        <w:rPr>
          <w:rFonts w:hAnsi="Times New Roman" w:cs="Times New Roman"/>
        </w:rPr>
      </w:pPr>
      <w:r w:rsidRPr="007841DB">
        <w:rPr>
          <w:rFonts w:hAnsi="Times New Roman" w:cs="Times New Roman"/>
        </w:rPr>
        <w:t>CONSIDERANDO a necessidade de assegurar a existência de mecanismos que permitam o pleno atendimento das necessidades educacionais especiais de jovens com altas habilidades/superdotação, conforme prevê a Lei n</w:t>
      </w:r>
      <w:r w:rsidRPr="007841DB">
        <w:rPr>
          <w:rFonts w:hAnsi="Times New Roman" w:cs="Times New Roman"/>
          <w:bCs/>
          <w:u w:val="single"/>
          <w:vertAlign w:val="superscript"/>
        </w:rPr>
        <w:t>o</w:t>
      </w:r>
      <w:r w:rsidRPr="007841DB">
        <w:rPr>
          <w:rFonts w:hAnsi="Times New Roman" w:cs="Times New Roman"/>
        </w:rPr>
        <w:t xml:space="preserve"> 9.394, de 20 de dezembro de 1996; </w:t>
      </w:r>
    </w:p>
    <w:p w:rsidR="007841DB" w:rsidRPr="007841DB" w:rsidRDefault="007841DB" w:rsidP="007841DB">
      <w:pPr>
        <w:pStyle w:val="Corpo"/>
        <w:ind w:firstLine="709"/>
        <w:jc w:val="both"/>
        <w:rPr>
          <w:rFonts w:hAnsi="Times New Roman" w:cs="Times New Roman"/>
        </w:rPr>
      </w:pPr>
      <w:r w:rsidRPr="007841DB">
        <w:rPr>
          <w:rFonts w:hAnsi="Times New Roman" w:cs="Times New Roman"/>
        </w:rPr>
        <w:t>CONSIDERANDO a necessidade de realização de projetos científicos e tecnológicos que contribuam para a preparação e para o desenvolvimento pleno do potencial de jovens com altas habilidades/superdotados;</w:t>
      </w:r>
    </w:p>
    <w:p w:rsidR="002E3E74" w:rsidRPr="007841DB" w:rsidRDefault="002E3E74" w:rsidP="002E3E74">
      <w:pPr>
        <w:pStyle w:val="Recuodecorpodetexto"/>
        <w:ind w:firstLine="720"/>
      </w:pPr>
      <w:r w:rsidRPr="007841DB">
        <w:t>CONSIDERANDO a Resolução n</w:t>
      </w:r>
      <w:r w:rsidRPr="007841DB">
        <w:rPr>
          <w:u w:val="single"/>
          <w:vertAlign w:val="superscript"/>
        </w:rPr>
        <w:t>o</w:t>
      </w:r>
      <w:r w:rsidRPr="007841DB">
        <w:t xml:space="preserve"> </w:t>
      </w:r>
      <w:r w:rsidR="001E4C79" w:rsidRPr="007841DB">
        <w:t>053</w:t>
      </w:r>
      <w:r w:rsidRPr="007841DB">
        <w:t>/20</w:t>
      </w:r>
      <w:r w:rsidR="00971A61" w:rsidRPr="007841DB">
        <w:t>1</w:t>
      </w:r>
      <w:r w:rsidR="001E4C79" w:rsidRPr="007841DB">
        <w:t>5</w:t>
      </w:r>
      <w:r w:rsidRPr="007841DB">
        <w:t xml:space="preserve">-CONSEPE, de </w:t>
      </w:r>
      <w:r w:rsidR="001E4C79" w:rsidRPr="007841DB">
        <w:t>28</w:t>
      </w:r>
      <w:r w:rsidRPr="007841DB">
        <w:t xml:space="preserve"> de </w:t>
      </w:r>
      <w:r w:rsidR="001E4C79" w:rsidRPr="007841DB">
        <w:t>abril</w:t>
      </w:r>
      <w:r w:rsidRPr="007841DB">
        <w:t xml:space="preserve"> de 20</w:t>
      </w:r>
      <w:r w:rsidR="00971A61" w:rsidRPr="007841DB">
        <w:t>1</w:t>
      </w:r>
      <w:r w:rsidR="001E4C79" w:rsidRPr="007841DB">
        <w:t>5</w:t>
      </w:r>
      <w:r w:rsidRPr="007841DB">
        <w:t xml:space="preserve">, publicada no Boletim de </w:t>
      </w:r>
      <w:r w:rsidRPr="00ED47DE">
        <w:t>Serviço n</w:t>
      </w:r>
      <w:r w:rsidRPr="00ED47DE">
        <w:rPr>
          <w:u w:val="single"/>
          <w:vertAlign w:val="superscript"/>
        </w:rPr>
        <w:t>o</w:t>
      </w:r>
      <w:r w:rsidRPr="00ED47DE">
        <w:t xml:space="preserve"> </w:t>
      </w:r>
      <w:r w:rsidR="00CD6EFC" w:rsidRPr="00ED47DE">
        <w:t>07</w:t>
      </w:r>
      <w:r w:rsidR="00507544" w:rsidRPr="00ED47DE">
        <w:t>7</w:t>
      </w:r>
      <w:r w:rsidRPr="00ED47DE">
        <w:t>/20</w:t>
      </w:r>
      <w:r w:rsidR="00971A61" w:rsidRPr="00ED47DE">
        <w:t>1</w:t>
      </w:r>
      <w:r w:rsidR="00CD6EFC" w:rsidRPr="00ED47DE">
        <w:t>5</w:t>
      </w:r>
      <w:r w:rsidRPr="00ED47DE">
        <w:t xml:space="preserve">, de </w:t>
      </w:r>
      <w:r w:rsidR="00CD6EFC" w:rsidRPr="00ED47DE">
        <w:t>29</w:t>
      </w:r>
      <w:r w:rsidRPr="00ED47DE">
        <w:t xml:space="preserve"> de </w:t>
      </w:r>
      <w:r w:rsidR="00CD6EFC" w:rsidRPr="00ED47DE">
        <w:t>abril</w:t>
      </w:r>
      <w:r w:rsidRPr="00ED47DE">
        <w:t xml:space="preserve"> de 20</w:t>
      </w:r>
      <w:r w:rsidR="00971A61" w:rsidRPr="00ED47DE">
        <w:t>1</w:t>
      </w:r>
      <w:r w:rsidR="00ED47DE" w:rsidRPr="00ED47DE">
        <w:t>5</w:t>
      </w:r>
      <w:r w:rsidRPr="00ED47DE">
        <w:t>;</w:t>
      </w:r>
    </w:p>
    <w:p w:rsidR="008C4869" w:rsidRPr="007841DB" w:rsidRDefault="008C4869" w:rsidP="00D24DAF">
      <w:pPr>
        <w:pStyle w:val="Recuodecorpodetexto"/>
        <w:spacing w:before="0" w:after="0" w:line="240" w:lineRule="auto"/>
        <w:ind w:firstLine="550"/>
      </w:pPr>
      <w:r w:rsidRPr="007841DB">
        <w:t xml:space="preserve">  CONSIDERANDO o que consta no processo n</w:t>
      </w:r>
      <w:r w:rsidRPr="007841DB">
        <w:rPr>
          <w:u w:val="single"/>
          <w:vertAlign w:val="superscript"/>
        </w:rPr>
        <w:t>o</w:t>
      </w:r>
      <w:r w:rsidRPr="007841DB">
        <w:t xml:space="preserve"> 23077.0</w:t>
      </w:r>
      <w:r w:rsidR="007841DB" w:rsidRPr="007841DB">
        <w:t>55070</w:t>
      </w:r>
      <w:r w:rsidRPr="007841DB">
        <w:t>/201</w:t>
      </w:r>
      <w:r w:rsidR="002E3E74" w:rsidRPr="007841DB">
        <w:t>8</w:t>
      </w:r>
      <w:r w:rsidRPr="007841DB">
        <w:t>-</w:t>
      </w:r>
      <w:r w:rsidR="007841DB" w:rsidRPr="007841DB">
        <w:t>44</w:t>
      </w:r>
      <w:r w:rsidRPr="007841DB">
        <w:t>,</w:t>
      </w:r>
    </w:p>
    <w:p w:rsidR="006B1F5E" w:rsidRDefault="006B1F5E" w:rsidP="00745D8F">
      <w:pPr>
        <w:jc w:val="center"/>
        <w:rPr>
          <w:sz w:val="22"/>
          <w:szCs w:val="22"/>
        </w:rPr>
      </w:pPr>
    </w:p>
    <w:p w:rsidR="00220BC7" w:rsidRPr="0093568B" w:rsidRDefault="00220BC7" w:rsidP="00745D8F">
      <w:pPr>
        <w:jc w:val="center"/>
        <w:rPr>
          <w:sz w:val="22"/>
          <w:szCs w:val="22"/>
        </w:rPr>
      </w:pPr>
    </w:p>
    <w:p w:rsidR="001C3574" w:rsidRPr="007841DB" w:rsidRDefault="001C3574" w:rsidP="00745D8F">
      <w:pPr>
        <w:ind w:firstLine="709"/>
        <w:jc w:val="both"/>
        <w:rPr>
          <w:sz w:val="24"/>
          <w:szCs w:val="24"/>
        </w:rPr>
      </w:pPr>
      <w:r w:rsidRPr="007841DB">
        <w:rPr>
          <w:b/>
          <w:sz w:val="24"/>
          <w:szCs w:val="24"/>
        </w:rPr>
        <w:t>RESOLVE:</w:t>
      </w:r>
      <w:r w:rsidRPr="007841DB">
        <w:rPr>
          <w:sz w:val="24"/>
          <w:szCs w:val="24"/>
        </w:rPr>
        <w:t xml:space="preserve"> </w:t>
      </w:r>
    </w:p>
    <w:p w:rsidR="00B55440" w:rsidRPr="007841DB" w:rsidRDefault="005C640B" w:rsidP="00BA607B">
      <w:pPr>
        <w:ind w:firstLine="709"/>
        <w:jc w:val="both"/>
        <w:rPr>
          <w:sz w:val="24"/>
          <w:szCs w:val="24"/>
        </w:rPr>
      </w:pPr>
      <w:r w:rsidRPr="007841DB">
        <w:rPr>
          <w:b/>
          <w:sz w:val="24"/>
          <w:szCs w:val="24"/>
        </w:rPr>
        <w:t>Art. 1</w:t>
      </w:r>
      <w:r w:rsidRPr="007841DB">
        <w:rPr>
          <w:b/>
          <w:sz w:val="24"/>
          <w:szCs w:val="24"/>
          <w:u w:val="single"/>
          <w:vertAlign w:val="superscript"/>
        </w:rPr>
        <w:t>o</w:t>
      </w:r>
      <w:r w:rsidRPr="007841DB">
        <w:rPr>
          <w:sz w:val="24"/>
          <w:szCs w:val="24"/>
        </w:rPr>
        <w:t xml:space="preserve"> </w:t>
      </w:r>
      <w:r w:rsidR="008C4869" w:rsidRPr="007841DB">
        <w:rPr>
          <w:sz w:val="24"/>
          <w:szCs w:val="24"/>
        </w:rPr>
        <w:t>Aprova</w:t>
      </w:r>
      <w:r w:rsidR="0088520B" w:rsidRPr="007841DB">
        <w:rPr>
          <w:sz w:val="24"/>
          <w:szCs w:val="24"/>
        </w:rPr>
        <w:t>r</w:t>
      </w:r>
      <w:r w:rsidR="008C4869" w:rsidRPr="007841DB">
        <w:rPr>
          <w:sz w:val="24"/>
          <w:szCs w:val="24"/>
        </w:rPr>
        <w:t xml:space="preserve"> </w:t>
      </w:r>
      <w:r w:rsidR="003F55B2">
        <w:rPr>
          <w:sz w:val="24"/>
          <w:szCs w:val="24"/>
        </w:rPr>
        <w:t xml:space="preserve">a </w:t>
      </w:r>
      <w:r w:rsidR="007841DB" w:rsidRPr="007841DB">
        <w:rPr>
          <w:sz w:val="24"/>
          <w:szCs w:val="24"/>
        </w:rPr>
        <w:t>soli</w:t>
      </w:r>
      <w:r w:rsidR="003F55B2">
        <w:rPr>
          <w:sz w:val="24"/>
          <w:szCs w:val="24"/>
        </w:rPr>
        <w:t xml:space="preserve">citação do Instituto Metrópole </w:t>
      </w:r>
      <w:r w:rsidR="007841DB" w:rsidRPr="007841DB">
        <w:rPr>
          <w:sz w:val="24"/>
          <w:szCs w:val="24"/>
        </w:rPr>
        <w:t>Digital – IMD, quanto à inclusão dos §§ 1</w:t>
      </w:r>
      <w:r w:rsidR="007841DB" w:rsidRPr="007841DB">
        <w:rPr>
          <w:sz w:val="24"/>
          <w:szCs w:val="24"/>
          <w:u w:val="single"/>
          <w:vertAlign w:val="superscript"/>
        </w:rPr>
        <w:t>o</w:t>
      </w:r>
      <w:r w:rsidR="007841DB" w:rsidRPr="007841DB">
        <w:rPr>
          <w:sz w:val="24"/>
          <w:szCs w:val="24"/>
        </w:rPr>
        <w:t xml:space="preserve"> e 2</w:t>
      </w:r>
      <w:r w:rsidR="007841DB" w:rsidRPr="007841DB">
        <w:rPr>
          <w:sz w:val="24"/>
          <w:szCs w:val="24"/>
          <w:u w:val="single"/>
          <w:vertAlign w:val="superscript"/>
        </w:rPr>
        <w:t>o</w:t>
      </w:r>
      <w:r w:rsidR="007841DB" w:rsidRPr="007841DB">
        <w:rPr>
          <w:sz w:val="24"/>
          <w:szCs w:val="24"/>
        </w:rPr>
        <w:t>, no artigo 7</w:t>
      </w:r>
      <w:r w:rsidR="007841DB" w:rsidRPr="007841DB">
        <w:rPr>
          <w:sz w:val="24"/>
          <w:szCs w:val="24"/>
          <w:u w:val="single"/>
          <w:vertAlign w:val="superscript"/>
        </w:rPr>
        <w:t>o</w:t>
      </w:r>
      <w:r w:rsidR="007841DB" w:rsidRPr="007841DB">
        <w:rPr>
          <w:sz w:val="24"/>
          <w:szCs w:val="24"/>
        </w:rPr>
        <w:t>, e a alteração dos artigos 10</w:t>
      </w:r>
      <w:r w:rsidR="003F55B2">
        <w:rPr>
          <w:sz w:val="24"/>
          <w:szCs w:val="24"/>
        </w:rPr>
        <w:t xml:space="preserve">. </w:t>
      </w:r>
      <w:proofErr w:type="gramStart"/>
      <w:r w:rsidR="007841DB" w:rsidRPr="007841DB">
        <w:rPr>
          <w:sz w:val="24"/>
          <w:szCs w:val="24"/>
        </w:rPr>
        <w:t>e</w:t>
      </w:r>
      <w:proofErr w:type="gramEnd"/>
      <w:r w:rsidR="007841DB" w:rsidRPr="007841DB">
        <w:rPr>
          <w:sz w:val="24"/>
          <w:szCs w:val="24"/>
        </w:rPr>
        <w:t xml:space="preserve"> 11</w:t>
      </w:r>
      <w:r w:rsidR="003F55B2">
        <w:rPr>
          <w:sz w:val="24"/>
          <w:szCs w:val="24"/>
        </w:rPr>
        <w:t>.,</w:t>
      </w:r>
      <w:r w:rsidR="007841DB" w:rsidRPr="007841DB">
        <w:rPr>
          <w:sz w:val="24"/>
          <w:szCs w:val="24"/>
        </w:rPr>
        <w:t xml:space="preserve"> da Resolução n</w:t>
      </w:r>
      <w:r w:rsidR="007841DB" w:rsidRPr="007841DB">
        <w:rPr>
          <w:sz w:val="24"/>
          <w:szCs w:val="24"/>
          <w:u w:val="single"/>
          <w:vertAlign w:val="superscript"/>
        </w:rPr>
        <w:t>o</w:t>
      </w:r>
      <w:r w:rsidR="007841DB" w:rsidRPr="007841DB">
        <w:rPr>
          <w:sz w:val="24"/>
          <w:szCs w:val="24"/>
        </w:rPr>
        <w:t xml:space="preserve"> 053/2015-CONSEPE, de 28 de abril de 2015, que aprova a criação do Programa Talento Metrópole, vinculado ao Instituto Metrópole Digital – IMD, da Universidade Federal do Rio Grande do Norte – </w:t>
      </w:r>
      <w:r w:rsidR="007841DB" w:rsidRPr="007841DB">
        <w:rPr>
          <w:bCs/>
          <w:sz w:val="24"/>
          <w:szCs w:val="24"/>
        </w:rPr>
        <w:t>UFRN</w:t>
      </w:r>
      <w:r w:rsidR="00BA607B" w:rsidRPr="007841DB">
        <w:rPr>
          <w:bCs/>
          <w:sz w:val="24"/>
          <w:szCs w:val="24"/>
        </w:rPr>
        <w:t>,</w:t>
      </w:r>
      <w:r w:rsidR="007F7CDA" w:rsidRPr="007841DB">
        <w:rPr>
          <w:sz w:val="24"/>
          <w:szCs w:val="24"/>
        </w:rPr>
        <w:t xml:space="preserve"> </w:t>
      </w:r>
      <w:r w:rsidR="00A57B6C" w:rsidRPr="007841DB">
        <w:rPr>
          <w:sz w:val="24"/>
          <w:szCs w:val="24"/>
        </w:rPr>
        <w:t>de forma que</w:t>
      </w:r>
      <w:r w:rsidR="00875E6B" w:rsidRPr="007841DB">
        <w:rPr>
          <w:sz w:val="24"/>
          <w:szCs w:val="24"/>
        </w:rPr>
        <w:t>:</w:t>
      </w:r>
      <w:r w:rsidR="00B55440" w:rsidRPr="007841DB">
        <w:rPr>
          <w:sz w:val="24"/>
          <w:szCs w:val="24"/>
        </w:rPr>
        <w:t xml:space="preserve"> </w:t>
      </w:r>
    </w:p>
    <w:p w:rsidR="009B1B62" w:rsidRPr="009E69DF" w:rsidRDefault="009B1B62" w:rsidP="00BA607B">
      <w:pPr>
        <w:ind w:firstLine="709"/>
        <w:jc w:val="both"/>
      </w:pPr>
    </w:p>
    <w:p w:rsidR="00361CA1" w:rsidRPr="009B1B62" w:rsidRDefault="00361CA1" w:rsidP="0093568B">
      <w:pPr>
        <w:jc w:val="both"/>
        <w:rPr>
          <w:sz w:val="22"/>
          <w:szCs w:val="22"/>
        </w:rPr>
      </w:pPr>
      <w:r w:rsidRPr="008F3936">
        <w:rPr>
          <w:sz w:val="24"/>
          <w:szCs w:val="24"/>
        </w:rPr>
        <w:t xml:space="preserve">          </w:t>
      </w:r>
      <w:r w:rsidR="007841DB">
        <w:rPr>
          <w:sz w:val="24"/>
          <w:szCs w:val="24"/>
        </w:rPr>
        <w:t xml:space="preserve"> </w:t>
      </w:r>
      <w:r w:rsidRPr="009B1B62">
        <w:rPr>
          <w:sz w:val="22"/>
          <w:szCs w:val="22"/>
          <w:u w:val="single"/>
        </w:rPr>
        <w:t>Onde se lê</w:t>
      </w:r>
      <w:r w:rsidRPr="009B1B62">
        <w:rPr>
          <w:sz w:val="22"/>
          <w:szCs w:val="22"/>
        </w:rPr>
        <w:t>:</w:t>
      </w:r>
    </w:p>
    <w:p w:rsidR="009E69DF" w:rsidRPr="003F55B2" w:rsidRDefault="007841DB" w:rsidP="003F55B2">
      <w:pPr>
        <w:pStyle w:val="CorpoA"/>
        <w:widowControl w:val="0"/>
        <w:spacing w:before="200" w:after="200"/>
        <w:ind w:firstLine="708"/>
        <w:jc w:val="both"/>
        <w:rPr>
          <w:rFonts w:ascii="Times New Roman" w:hAnsi="Times New Roman" w:cs="Times New Roman"/>
          <w:i/>
          <w:sz w:val="20"/>
          <w:szCs w:val="20"/>
          <w:lang w:val="pt-PT"/>
        </w:rPr>
      </w:pPr>
      <w:r w:rsidRPr="007841DB">
        <w:rPr>
          <w:rFonts w:ascii="Times New Roman" w:hAnsi="Times New Roman" w:cs="Times New Roman"/>
          <w:bCs/>
          <w:i/>
          <w:sz w:val="20"/>
          <w:szCs w:val="20"/>
          <w:lang w:val="pt-PT"/>
        </w:rPr>
        <w:t>Art. 7</w:t>
      </w:r>
      <w:r w:rsidRPr="007841DB">
        <w:rPr>
          <w:rFonts w:ascii="Times New Roman" w:hAnsi="Times New Roman" w:cs="Times New Roman"/>
          <w:bCs/>
          <w:i/>
          <w:sz w:val="20"/>
          <w:szCs w:val="20"/>
          <w:u w:val="single"/>
          <w:vertAlign w:val="superscript"/>
          <w:lang w:val="pt-PT"/>
        </w:rPr>
        <w:t>o</w:t>
      </w:r>
      <w:r w:rsidRPr="007841DB">
        <w:rPr>
          <w:rFonts w:ascii="Times New Roman" w:hAnsi="Times New Roman" w:cs="Times New Roman"/>
          <w:i/>
          <w:sz w:val="20"/>
          <w:szCs w:val="20"/>
          <w:lang w:val="pt-PT"/>
        </w:rPr>
        <w:t xml:space="preserve"> O aluno do Programa </w:t>
      </w:r>
      <w:r w:rsidRPr="007841DB">
        <w:rPr>
          <w:rFonts w:ascii="Times New Roman" w:hAnsi="Times New Roman" w:cs="Times New Roman"/>
          <w:i/>
          <w:color w:val="auto"/>
          <w:sz w:val="20"/>
          <w:szCs w:val="20"/>
          <w:lang w:val="pt-PT"/>
        </w:rPr>
        <w:t>Talento Metrópole</w:t>
      </w:r>
      <w:r w:rsidRPr="007841DB">
        <w:rPr>
          <w:rFonts w:ascii="Times New Roman" w:hAnsi="Times New Roman" w:cs="Times New Roman"/>
          <w:i/>
          <w:sz w:val="20"/>
          <w:szCs w:val="20"/>
          <w:lang w:val="pt-PT"/>
        </w:rPr>
        <w:t xml:space="preserve"> poderá cursar disciplinas dos níveis de Graduação e Pós-Graduação, desde que essas estejam previstas em seu plano individual de trabalho. </w:t>
      </w:r>
    </w:p>
    <w:p w:rsidR="00361CA1" w:rsidRPr="009B1B62" w:rsidRDefault="00361CA1" w:rsidP="0093568B">
      <w:pPr>
        <w:suppressAutoHyphens/>
        <w:jc w:val="both"/>
        <w:rPr>
          <w:sz w:val="22"/>
          <w:szCs w:val="22"/>
        </w:rPr>
      </w:pPr>
      <w:r w:rsidRPr="009B1B62">
        <w:rPr>
          <w:sz w:val="24"/>
          <w:szCs w:val="24"/>
        </w:rPr>
        <w:t xml:space="preserve">         </w:t>
      </w:r>
      <w:r w:rsidR="007841DB">
        <w:rPr>
          <w:sz w:val="24"/>
          <w:szCs w:val="24"/>
        </w:rPr>
        <w:t xml:space="preserve"> </w:t>
      </w:r>
      <w:r w:rsidRPr="009B1B62">
        <w:rPr>
          <w:sz w:val="24"/>
          <w:szCs w:val="24"/>
        </w:rPr>
        <w:t xml:space="preserve">  </w:t>
      </w:r>
      <w:r w:rsidRPr="009B1B62">
        <w:rPr>
          <w:sz w:val="22"/>
          <w:szCs w:val="22"/>
          <w:u w:val="single"/>
        </w:rPr>
        <w:t>Leia-se</w:t>
      </w:r>
      <w:r w:rsidRPr="009B1B62">
        <w:rPr>
          <w:sz w:val="22"/>
          <w:szCs w:val="22"/>
        </w:rPr>
        <w:t>:</w:t>
      </w:r>
    </w:p>
    <w:p w:rsidR="007841DB" w:rsidRPr="007841DB" w:rsidRDefault="007841DB" w:rsidP="007841DB">
      <w:pPr>
        <w:pStyle w:val="CorpoA"/>
        <w:widowControl w:val="0"/>
        <w:spacing w:before="200" w:after="200"/>
        <w:ind w:firstLine="708"/>
        <w:jc w:val="both"/>
        <w:rPr>
          <w:rFonts w:ascii="Times New Roman" w:hAnsi="Times New Roman" w:cs="Times New Roman"/>
          <w:i/>
          <w:sz w:val="20"/>
          <w:szCs w:val="20"/>
          <w:lang w:val="pt-PT"/>
        </w:rPr>
      </w:pPr>
      <w:r w:rsidRPr="0039026C">
        <w:rPr>
          <w:rFonts w:ascii="Times New Roman" w:hAnsi="Times New Roman" w:cs="Times New Roman"/>
          <w:bCs/>
          <w:i/>
          <w:sz w:val="20"/>
          <w:szCs w:val="20"/>
          <w:lang w:val="pt-PT"/>
        </w:rPr>
        <w:t>Art. 7</w:t>
      </w:r>
      <w:r w:rsidRPr="0039026C">
        <w:rPr>
          <w:rFonts w:ascii="Times New Roman" w:hAnsi="Times New Roman" w:cs="Times New Roman"/>
          <w:bCs/>
          <w:i/>
          <w:sz w:val="20"/>
          <w:szCs w:val="20"/>
          <w:u w:val="single"/>
          <w:vertAlign w:val="superscript"/>
          <w:lang w:val="pt-PT"/>
        </w:rPr>
        <w:t>o</w:t>
      </w:r>
      <w:r w:rsidRPr="007841DB">
        <w:rPr>
          <w:rFonts w:ascii="Times New Roman" w:hAnsi="Times New Roman" w:cs="Times New Roman"/>
          <w:i/>
          <w:sz w:val="20"/>
          <w:szCs w:val="20"/>
          <w:lang w:val="pt-PT"/>
        </w:rPr>
        <w:t xml:space="preserve"> O aluno do Programa </w:t>
      </w:r>
      <w:r w:rsidRPr="007841DB">
        <w:rPr>
          <w:rFonts w:ascii="Times New Roman" w:hAnsi="Times New Roman" w:cs="Times New Roman"/>
          <w:i/>
          <w:color w:val="auto"/>
          <w:sz w:val="20"/>
          <w:szCs w:val="20"/>
          <w:lang w:val="pt-PT"/>
        </w:rPr>
        <w:t>Talento Metrópole</w:t>
      </w:r>
      <w:r w:rsidRPr="007841DB">
        <w:rPr>
          <w:rFonts w:ascii="Times New Roman" w:hAnsi="Times New Roman" w:cs="Times New Roman"/>
          <w:i/>
          <w:sz w:val="20"/>
          <w:szCs w:val="20"/>
          <w:lang w:val="pt-PT"/>
        </w:rPr>
        <w:t xml:space="preserve"> poderá cursar disciplinas dos níveis de Graduação e Pós-Graduação, desde que essas estejam previstas em seu plano individual de trabalho. </w:t>
      </w:r>
    </w:p>
    <w:p w:rsidR="007841DB" w:rsidRPr="007841DB" w:rsidRDefault="007841DB" w:rsidP="007841DB">
      <w:pPr>
        <w:pStyle w:val="CorpoA"/>
        <w:widowControl w:val="0"/>
        <w:spacing w:before="200" w:after="200"/>
        <w:ind w:firstLine="709"/>
        <w:jc w:val="both"/>
        <w:rPr>
          <w:rFonts w:ascii="Times New Roman" w:hAnsi="Times New Roman" w:cs="Times New Roman"/>
          <w:i/>
          <w:color w:val="auto"/>
          <w:sz w:val="20"/>
          <w:szCs w:val="20"/>
          <w:lang w:val="pt-PT"/>
        </w:rPr>
      </w:pPr>
      <w:r w:rsidRPr="007841DB">
        <w:rPr>
          <w:rFonts w:ascii="Times New Roman" w:hAnsi="Times New Roman" w:cs="Times New Roman"/>
          <w:i/>
          <w:color w:val="auto"/>
          <w:sz w:val="20"/>
          <w:szCs w:val="20"/>
          <w:lang w:val="pt-PT"/>
        </w:rPr>
        <w:t>§1</w:t>
      </w:r>
      <w:r w:rsidRPr="007841DB">
        <w:rPr>
          <w:rFonts w:ascii="Times New Roman" w:hAnsi="Times New Roman" w:cs="Times New Roman"/>
          <w:bCs/>
          <w:i/>
          <w:sz w:val="20"/>
          <w:szCs w:val="20"/>
          <w:u w:val="single"/>
          <w:vertAlign w:val="superscript"/>
          <w:lang w:val="pt-PT"/>
        </w:rPr>
        <w:t>o</w:t>
      </w:r>
      <w:r w:rsidRPr="007841DB">
        <w:rPr>
          <w:rFonts w:ascii="Times New Roman" w:hAnsi="Times New Roman" w:cs="Times New Roman"/>
          <w:i/>
          <w:color w:val="auto"/>
          <w:sz w:val="20"/>
          <w:szCs w:val="20"/>
          <w:lang w:val="pt-PT"/>
        </w:rPr>
        <w:t xml:space="preserve"> Se o aluno do Programa for também aluno de curso de Graduação da UFRN, ele poderá implantar os componentes curriculares cursados por meio do Programa em seu histórico de </w:t>
      </w:r>
      <w:r w:rsidR="003F55B2">
        <w:rPr>
          <w:rFonts w:ascii="Times New Roman" w:hAnsi="Times New Roman" w:cs="Times New Roman"/>
          <w:i/>
          <w:color w:val="auto"/>
          <w:sz w:val="20"/>
          <w:szCs w:val="20"/>
          <w:lang w:val="pt-PT"/>
        </w:rPr>
        <w:t>G</w:t>
      </w:r>
      <w:r w:rsidRPr="007841DB">
        <w:rPr>
          <w:rFonts w:ascii="Times New Roman" w:hAnsi="Times New Roman" w:cs="Times New Roman"/>
          <w:i/>
          <w:color w:val="auto"/>
          <w:sz w:val="20"/>
          <w:szCs w:val="20"/>
          <w:lang w:val="pt-PT"/>
        </w:rPr>
        <w:t>raduação contemplando nota final e frequência.</w:t>
      </w:r>
    </w:p>
    <w:p w:rsidR="007841DB" w:rsidRPr="007841DB" w:rsidRDefault="007841DB" w:rsidP="007841DB">
      <w:pPr>
        <w:pStyle w:val="CorpoA"/>
        <w:widowControl w:val="0"/>
        <w:spacing w:before="200" w:after="200"/>
        <w:ind w:firstLine="709"/>
        <w:jc w:val="both"/>
        <w:rPr>
          <w:rFonts w:ascii="Times New Roman" w:hAnsi="Times New Roman" w:cs="Times New Roman"/>
          <w:i/>
          <w:color w:val="auto"/>
          <w:sz w:val="20"/>
          <w:szCs w:val="20"/>
          <w:lang w:val="pt-PT"/>
        </w:rPr>
      </w:pPr>
      <w:r w:rsidRPr="007841DB">
        <w:rPr>
          <w:rFonts w:ascii="Times New Roman" w:hAnsi="Times New Roman" w:cs="Times New Roman"/>
          <w:i/>
          <w:color w:val="auto"/>
          <w:sz w:val="20"/>
          <w:szCs w:val="20"/>
          <w:lang w:val="pt-PT"/>
        </w:rPr>
        <w:t>§2</w:t>
      </w:r>
      <w:r w:rsidRPr="007841DB">
        <w:rPr>
          <w:rFonts w:ascii="Times New Roman" w:hAnsi="Times New Roman" w:cs="Times New Roman"/>
          <w:bCs/>
          <w:i/>
          <w:sz w:val="20"/>
          <w:szCs w:val="20"/>
          <w:u w:val="single"/>
          <w:vertAlign w:val="superscript"/>
          <w:lang w:val="pt-PT"/>
        </w:rPr>
        <w:t>o</w:t>
      </w:r>
      <w:r w:rsidRPr="007841DB">
        <w:rPr>
          <w:rFonts w:ascii="Times New Roman" w:hAnsi="Times New Roman" w:cs="Times New Roman"/>
          <w:i/>
          <w:color w:val="auto"/>
          <w:sz w:val="20"/>
          <w:szCs w:val="20"/>
          <w:lang w:val="pt-PT"/>
        </w:rPr>
        <w:t xml:space="preserve"> A implantação de componentes no histórico escolar tratada no parágrafo anterior é válida para todos os alunos do Programa que tiveram o seu ingresso no curso de Graduação da UFRN antes da matrícula no Programa</w:t>
      </w:r>
      <w:r w:rsidR="005B0D26">
        <w:rPr>
          <w:rFonts w:ascii="Times New Roman" w:hAnsi="Times New Roman" w:cs="Times New Roman"/>
          <w:i/>
          <w:color w:val="auto"/>
          <w:sz w:val="20"/>
          <w:szCs w:val="20"/>
          <w:lang w:val="pt-PT"/>
        </w:rPr>
        <w:t>.</w:t>
      </w:r>
    </w:p>
    <w:p w:rsidR="009B1B62" w:rsidRPr="007841DB" w:rsidRDefault="009B1B62" w:rsidP="009B1B62">
      <w:pPr>
        <w:ind w:firstLine="708"/>
        <w:rPr>
          <w:i/>
          <w:lang w:val="pt-PT"/>
        </w:rPr>
      </w:pPr>
    </w:p>
    <w:p w:rsidR="009E69DF" w:rsidRPr="009E69DF" w:rsidRDefault="009E69DF" w:rsidP="009E69DF">
      <w:pPr>
        <w:ind w:firstLine="708"/>
        <w:jc w:val="both"/>
        <w:rPr>
          <w:i/>
          <w:sz w:val="6"/>
          <w:szCs w:val="6"/>
        </w:rPr>
      </w:pPr>
    </w:p>
    <w:p w:rsidR="007841DB" w:rsidRDefault="00D24DAF" w:rsidP="00760E2E">
      <w:pPr>
        <w:pStyle w:val="Recuodecorpodetexto31"/>
        <w:ind w:left="0" w:firstLine="426"/>
        <w:rPr>
          <w:b/>
        </w:rPr>
      </w:pPr>
      <w:r w:rsidRPr="007841DB">
        <w:rPr>
          <w:b/>
        </w:rPr>
        <w:t xml:space="preserve">    </w:t>
      </w:r>
    </w:p>
    <w:p w:rsidR="007841DB" w:rsidRDefault="007841DB" w:rsidP="00760E2E">
      <w:pPr>
        <w:pStyle w:val="Recuodecorpodetexto31"/>
        <w:ind w:left="0" w:firstLine="426"/>
        <w:rPr>
          <w:b/>
        </w:rPr>
      </w:pPr>
    </w:p>
    <w:p w:rsidR="002471E3" w:rsidRDefault="002471E3" w:rsidP="00760E2E">
      <w:pPr>
        <w:pStyle w:val="Recuodecorpodetexto31"/>
        <w:ind w:left="0" w:firstLine="426"/>
        <w:rPr>
          <w:b/>
        </w:rPr>
      </w:pPr>
    </w:p>
    <w:p w:rsidR="007841DB" w:rsidRPr="009B1B62" w:rsidRDefault="007841DB" w:rsidP="007841DB">
      <w:pPr>
        <w:jc w:val="both"/>
        <w:rPr>
          <w:sz w:val="22"/>
          <w:szCs w:val="22"/>
        </w:rPr>
      </w:pPr>
      <w:r w:rsidRPr="008F3936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Pr="009B1B62">
        <w:rPr>
          <w:sz w:val="22"/>
          <w:szCs w:val="22"/>
          <w:u w:val="single"/>
        </w:rPr>
        <w:t>Onde se lê</w:t>
      </w:r>
      <w:r w:rsidRPr="009B1B62">
        <w:rPr>
          <w:sz w:val="22"/>
          <w:szCs w:val="22"/>
        </w:rPr>
        <w:t>:</w:t>
      </w:r>
    </w:p>
    <w:p w:rsidR="0039026C" w:rsidRPr="002471E3" w:rsidRDefault="007841DB" w:rsidP="007841DB">
      <w:pPr>
        <w:pStyle w:val="CorpoA"/>
        <w:widowControl w:val="0"/>
        <w:spacing w:before="200" w:after="200"/>
        <w:ind w:firstLine="708"/>
        <w:jc w:val="both"/>
        <w:rPr>
          <w:rFonts w:ascii="Times New Roman" w:hAnsi="Times New Roman" w:cs="Times New Roman"/>
          <w:i/>
          <w:sz w:val="16"/>
          <w:szCs w:val="16"/>
          <w:lang w:val="pt-BR"/>
        </w:rPr>
      </w:pPr>
      <w:r w:rsidRPr="007841DB">
        <w:rPr>
          <w:rFonts w:ascii="Times New Roman" w:hAnsi="Times New Roman" w:cs="Times New Roman"/>
          <w:i/>
          <w:sz w:val="20"/>
          <w:szCs w:val="20"/>
          <w:lang w:val="pt-PT"/>
        </w:rPr>
        <w:t xml:space="preserve">Art. 10. </w:t>
      </w:r>
      <w:r w:rsidRPr="007841DB">
        <w:rPr>
          <w:rFonts w:ascii="Times New Roman" w:hAnsi="Times New Roman" w:cs="Times New Roman"/>
          <w:i/>
          <w:sz w:val="20"/>
          <w:szCs w:val="20"/>
          <w:lang w:val="pt-BR"/>
        </w:rPr>
        <w:t xml:space="preserve">Para cursarem disciplinas de </w:t>
      </w:r>
      <w:r w:rsidR="003F55B2">
        <w:rPr>
          <w:rFonts w:ascii="Times New Roman" w:hAnsi="Times New Roman" w:cs="Times New Roman"/>
          <w:i/>
          <w:sz w:val="20"/>
          <w:szCs w:val="20"/>
          <w:lang w:val="pt-BR"/>
        </w:rPr>
        <w:t>P</w:t>
      </w:r>
      <w:r w:rsidRPr="007841DB">
        <w:rPr>
          <w:rFonts w:ascii="Times New Roman" w:hAnsi="Times New Roman" w:cs="Times New Roman"/>
          <w:i/>
          <w:sz w:val="20"/>
          <w:szCs w:val="20"/>
          <w:lang w:val="pt-BR"/>
        </w:rPr>
        <w:t>ós-</w:t>
      </w:r>
      <w:r w:rsidR="003F55B2">
        <w:rPr>
          <w:rFonts w:ascii="Times New Roman" w:hAnsi="Times New Roman" w:cs="Times New Roman"/>
          <w:i/>
          <w:sz w:val="20"/>
          <w:szCs w:val="20"/>
          <w:lang w:val="pt-BR"/>
        </w:rPr>
        <w:t>G</w:t>
      </w:r>
      <w:r w:rsidRPr="007841DB">
        <w:rPr>
          <w:rFonts w:ascii="Times New Roman" w:hAnsi="Times New Roman" w:cs="Times New Roman"/>
          <w:i/>
          <w:sz w:val="20"/>
          <w:szCs w:val="20"/>
          <w:lang w:val="pt-BR"/>
        </w:rPr>
        <w:t xml:space="preserve">raduação, os participantes do </w:t>
      </w:r>
      <w:r w:rsidR="005B0D26">
        <w:rPr>
          <w:rFonts w:ascii="Times New Roman" w:hAnsi="Times New Roman" w:cs="Times New Roman"/>
          <w:i/>
          <w:sz w:val="20"/>
          <w:szCs w:val="20"/>
          <w:lang w:val="pt-BR"/>
        </w:rPr>
        <w:t>P</w:t>
      </w:r>
      <w:r w:rsidRPr="007841DB">
        <w:rPr>
          <w:rFonts w:ascii="Times New Roman" w:hAnsi="Times New Roman" w:cs="Times New Roman"/>
          <w:i/>
          <w:sz w:val="20"/>
          <w:szCs w:val="20"/>
          <w:lang w:val="pt-BR"/>
        </w:rPr>
        <w:t>rograma ficam vinculados à categoria de alunos especiais, conforme previsto na Resolução n</w:t>
      </w:r>
      <w:r w:rsidR="003F55B2" w:rsidRPr="003F55B2">
        <w:rPr>
          <w:rFonts w:ascii="Times New Roman" w:hAnsi="Times New Roman" w:cs="Times New Roman"/>
          <w:i/>
          <w:sz w:val="20"/>
          <w:szCs w:val="20"/>
          <w:u w:val="single"/>
          <w:vertAlign w:val="superscript"/>
          <w:lang w:val="pt-BR"/>
        </w:rPr>
        <w:t>o</w:t>
      </w:r>
      <w:r w:rsidRPr="007841DB">
        <w:rPr>
          <w:rFonts w:ascii="Times New Roman" w:hAnsi="Times New Roman" w:cs="Times New Roman"/>
          <w:i/>
          <w:sz w:val="20"/>
          <w:szCs w:val="20"/>
          <w:lang w:val="pt-BR"/>
        </w:rPr>
        <w:t xml:space="preserve"> 072/2004 - CONSEPE, de 09 de novembro de 2004.</w:t>
      </w:r>
    </w:p>
    <w:p w:rsidR="007841DB" w:rsidRPr="009B1B62" w:rsidRDefault="007841DB" w:rsidP="007841DB">
      <w:pPr>
        <w:suppressAutoHyphens/>
        <w:ind w:firstLine="708"/>
        <w:jc w:val="both"/>
        <w:rPr>
          <w:sz w:val="22"/>
          <w:szCs w:val="22"/>
        </w:rPr>
      </w:pPr>
      <w:r w:rsidRPr="009B1B62">
        <w:rPr>
          <w:sz w:val="22"/>
          <w:szCs w:val="22"/>
          <w:u w:val="single"/>
        </w:rPr>
        <w:t>Leia-se</w:t>
      </w:r>
      <w:r w:rsidRPr="009B1B62">
        <w:rPr>
          <w:sz w:val="22"/>
          <w:szCs w:val="22"/>
        </w:rPr>
        <w:t>:</w:t>
      </w:r>
    </w:p>
    <w:p w:rsidR="002471E3" w:rsidRDefault="007841DB" w:rsidP="003F55B2">
      <w:pPr>
        <w:pStyle w:val="CorpoA"/>
        <w:widowControl w:val="0"/>
        <w:spacing w:before="200" w:after="200"/>
        <w:ind w:firstLine="708"/>
        <w:jc w:val="both"/>
        <w:rPr>
          <w:rFonts w:ascii="Times New Roman" w:hAnsi="Times New Roman" w:cs="Times New Roman"/>
          <w:i/>
          <w:color w:val="auto"/>
          <w:sz w:val="20"/>
          <w:szCs w:val="20"/>
          <w:lang w:val="pt-BR"/>
        </w:rPr>
      </w:pPr>
      <w:r w:rsidRPr="007841DB">
        <w:rPr>
          <w:rFonts w:ascii="Times New Roman" w:hAnsi="Times New Roman" w:cs="Times New Roman"/>
          <w:i/>
          <w:color w:val="auto"/>
          <w:sz w:val="20"/>
          <w:szCs w:val="20"/>
          <w:lang w:val="pt-PT"/>
        </w:rPr>
        <w:t xml:space="preserve">Art. 10. </w:t>
      </w:r>
      <w:r w:rsidRPr="007841DB">
        <w:rPr>
          <w:rFonts w:ascii="Times New Roman" w:hAnsi="Times New Roman" w:cs="Times New Roman"/>
          <w:i/>
          <w:color w:val="auto"/>
          <w:sz w:val="20"/>
          <w:szCs w:val="20"/>
          <w:lang w:val="pt-BR"/>
        </w:rPr>
        <w:t>Para cursarem disciplinas de Pós-Graduação, os participantes do programa ficam vinculados à categoria de alunos especiais, conforme previsto na Resolução que dispõe sobre normas dos programas e cursos de Pós-Graduação da UFRN, vigente.</w:t>
      </w:r>
    </w:p>
    <w:p w:rsidR="007841DB" w:rsidRPr="009B1B62" w:rsidRDefault="007841DB" w:rsidP="007841DB">
      <w:pPr>
        <w:ind w:firstLine="708"/>
        <w:jc w:val="both"/>
        <w:rPr>
          <w:sz w:val="22"/>
          <w:szCs w:val="22"/>
        </w:rPr>
      </w:pPr>
      <w:r w:rsidRPr="009B1B62">
        <w:rPr>
          <w:sz w:val="22"/>
          <w:szCs w:val="22"/>
          <w:u w:val="single"/>
        </w:rPr>
        <w:t>Onde se lê</w:t>
      </w:r>
      <w:r w:rsidRPr="009B1B62">
        <w:rPr>
          <w:sz w:val="22"/>
          <w:szCs w:val="22"/>
        </w:rPr>
        <w:t>:</w:t>
      </w:r>
    </w:p>
    <w:p w:rsidR="007841DB" w:rsidRDefault="007841DB" w:rsidP="007841DB">
      <w:pPr>
        <w:pStyle w:val="CorpoA"/>
        <w:widowControl w:val="0"/>
        <w:spacing w:before="200" w:after="200"/>
        <w:ind w:firstLine="708"/>
        <w:jc w:val="both"/>
        <w:rPr>
          <w:rFonts w:ascii="Times New Roman" w:hAnsi="Times New Roman" w:cs="Times New Roman"/>
          <w:i/>
          <w:sz w:val="20"/>
          <w:szCs w:val="20"/>
          <w:lang w:val="pt-BR"/>
        </w:rPr>
      </w:pPr>
      <w:r w:rsidRPr="007841DB">
        <w:rPr>
          <w:rFonts w:ascii="Times New Roman" w:hAnsi="Times New Roman" w:cs="Times New Roman"/>
          <w:i/>
          <w:sz w:val="20"/>
          <w:szCs w:val="20"/>
          <w:lang w:val="pt-BR"/>
        </w:rPr>
        <w:t xml:space="preserve">Art. 11. Não haverá limite no número de créditos de </w:t>
      </w:r>
      <w:r w:rsidR="003F55B2">
        <w:rPr>
          <w:rFonts w:ascii="Times New Roman" w:hAnsi="Times New Roman" w:cs="Times New Roman"/>
          <w:i/>
          <w:sz w:val="20"/>
          <w:szCs w:val="20"/>
          <w:lang w:val="pt-BR"/>
        </w:rPr>
        <w:t>G</w:t>
      </w:r>
      <w:r w:rsidRPr="007841DB">
        <w:rPr>
          <w:rFonts w:ascii="Times New Roman" w:hAnsi="Times New Roman" w:cs="Times New Roman"/>
          <w:i/>
          <w:sz w:val="20"/>
          <w:szCs w:val="20"/>
          <w:lang w:val="pt-BR"/>
        </w:rPr>
        <w:t xml:space="preserve">raduação e de </w:t>
      </w:r>
      <w:r w:rsidR="003F55B2">
        <w:rPr>
          <w:rFonts w:ascii="Times New Roman" w:hAnsi="Times New Roman" w:cs="Times New Roman"/>
          <w:i/>
          <w:sz w:val="20"/>
          <w:szCs w:val="20"/>
          <w:lang w:val="pt-BR"/>
        </w:rPr>
        <w:t>P</w:t>
      </w:r>
      <w:r w:rsidRPr="007841DB">
        <w:rPr>
          <w:rFonts w:ascii="Times New Roman" w:hAnsi="Times New Roman" w:cs="Times New Roman"/>
          <w:i/>
          <w:sz w:val="20"/>
          <w:szCs w:val="20"/>
          <w:lang w:val="pt-BR"/>
        </w:rPr>
        <w:t>ós-</w:t>
      </w:r>
      <w:r w:rsidR="003F55B2">
        <w:rPr>
          <w:rFonts w:ascii="Times New Roman" w:hAnsi="Times New Roman" w:cs="Times New Roman"/>
          <w:i/>
          <w:sz w:val="20"/>
          <w:szCs w:val="20"/>
          <w:lang w:val="pt-BR"/>
        </w:rPr>
        <w:t>G</w:t>
      </w:r>
      <w:r w:rsidRPr="007841DB">
        <w:rPr>
          <w:rFonts w:ascii="Times New Roman" w:hAnsi="Times New Roman" w:cs="Times New Roman"/>
          <w:i/>
          <w:sz w:val="20"/>
          <w:szCs w:val="20"/>
          <w:lang w:val="pt-BR"/>
        </w:rPr>
        <w:t xml:space="preserve">raduação a ser cursado pelos alunos participantes do </w:t>
      </w:r>
      <w:r w:rsidR="005B0D26">
        <w:rPr>
          <w:rFonts w:ascii="Times New Roman" w:hAnsi="Times New Roman" w:cs="Times New Roman"/>
          <w:i/>
          <w:sz w:val="20"/>
          <w:szCs w:val="20"/>
          <w:lang w:val="pt-BR"/>
        </w:rPr>
        <w:t>P</w:t>
      </w:r>
      <w:r w:rsidRPr="007841DB">
        <w:rPr>
          <w:rFonts w:ascii="Times New Roman" w:hAnsi="Times New Roman" w:cs="Times New Roman"/>
          <w:i/>
          <w:sz w:val="20"/>
          <w:szCs w:val="20"/>
          <w:lang w:val="pt-BR"/>
        </w:rPr>
        <w:t>rograma.</w:t>
      </w:r>
    </w:p>
    <w:p w:rsidR="007841DB" w:rsidRPr="009B1B62" w:rsidRDefault="007841DB" w:rsidP="007841DB">
      <w:pPr>
        <w:suppressAutoHyphens/>
        <w:ind w:firstLine="708"/>
        <w:jc w:val="both"/>
        <w:rPr>
          <w:sz w:val="22"/>
          <w:szCs w:val="22"/>
        </w:rPr>
      </w:pPr>
      <w:r w:rsidRPr="009B1B62">
        <w:rPr>
          <w:sz w:val="22"/>
          <w:szCs w:val="22"/>
          <w:u w:val="single"/>
        </w:rPr>
        <w:t>Leia-se</w:t>
      </w:r>
      <w:r w:rsidRPr="009B1B62">
        <w:rPr>
          <w:sz w:val="22"/>
          <w:szCs w:val="22"/>
        </w:rPr>
        <w:t>:</w:t>
      </w:r>
    </w:p>
    <w:p w:rsidR="007841DB" w:rsidRDefault="007841DB" w:rsidP="007841DB">
      <w:pPr>
        <w:pStyle w:val="CorpoA"/>
        <w:widowControl w:val="0"/>
        <w:spacing w:before="200" w:after="200"/>
        <w:ind w:firstLine="708"/>
        <w:jc w:val="both"/>
        <w:rPr>
          <w:rFonts w:ascii="Times New Roman" w:hAnsi="Times New Roman" w:cs="Times New Roman"/>
          <w:i/>
          <w:color w:val="auto"/>
          <w:sz w:val="20"/>
          <w:szCs w:val="20"/>
          <w:lang w:val="pt-BR"/>
        </w:rPr>
      </w:pPr>
      <w:r w:rsidRPr="007841DB">
        <w:rPr>
          <w:rFonts w:ascii="Times New Roman" w:hAnsi="Times New Roman" w:cs="Times New Roman"/>
          <w:i/>
          <w:color w:val="auto"/>
          <w:sz w:val="20"/>
          <w:szCs w:val="20"/>
          <w:lang w:val="pt-BR"/>
        </w:rPr>
        <w:t xml:space="preserve">Art. 11. Os alunos participantes do Programa Talento Metrópole poderão cursar até 1.000 (mil) horas em componentes curriculares da </w:t>
      </w:r>
      <w:r w:rsidR="005B0D26">
        <w:rPr>
          <w:rFonts w:ascii="Times New Roman" w:hAnsi="Times New Roman" w:cs="Times New Roman"/>
          <w:i/>
          <w:color w:val="auto"/>
          <w:sz w:val="20"/>
          <w:szCs w:val="20"/>
          <w:lang w:val="pt-BR"/>
        </w:rPr>
        <w:t>G</w:t>
      </w:r>
      <w:r w:rsidRPr="007841DB">
        <w:rPr>
          <w:rFonts w:ascii="Times New Roman" w:hAnsi="Times New Roman" w:cs="Times New Roman"/>
          <w:i/>
          <w:color w:val="auto"/>
          <w:sz w:val="20"/>
          <w:szCs w:val="20"/>
          <w:lang w:val="pt-BR"/>
        </w:rPr>
        <w:t>raduação e até 240 (duzentas e quarenta) horas em componentes curriculares da Pós-Graduação.</w:t>
      </w:r>
    </w:p>
    <w:p w:rsidR="003F55B2" w:rsidRPr="007841DB" w:rsidRDefault="003F55B2" w:rsidP="007841DB">
      <w:pPr>
        <w:pStyle w:val="CorpoA"/>
        <w:widowControl w:val="0"/>
        <w:spacing w:before="200" w:after="200"/>
        <w:ind w:firstLine="708"/>
        <w:jc w:val="both"/>
        <w:rPr>
          <w:rFonts w:ascii="Times New Roman" w:hAnsi="Times New Roman" w:cs="Times New Roman"/>
          <w:i/>
          <w:color w:val="auto"/>
          <w:sz w:val="20"/>
          <w:szCs w:val="20"/>
          <w:lang w:val="pt-BR"/>
        </w:rPr>
      </w:pPr>
    </w:p>
    <w:p w:rsidR="001C3574" w:rsidRPr="007841DB" w:rsidRDefault="001C3574" w:rsidP="00760E2E">
      <w:pPr>
        <w:pStyle w:val="Recuodecorpodetexto31"/>
        <w:ind w:left="0" w:firstLine="426"/>
      </w:pPr>
      <w:r w:rsidRPr="007841DB">
        <w:rPr>
          <w:b/>
        </w:rPr>
        <w:t xml:space="preserve">Art. </w:t>
      </w:r>
      <w:r w:rsidR="007A528C" w:rsidRPr="007841DB">
        <w:rPr>
          <w:b/>
        </w:rPr>
        <w:t>2</w:t>
      </w:r>
      <w:r w:rsidRPr="007841DB">
        <w:rPr>
          <w:b/>
          <w:u w:val="single"/>
          <w:vertAlign w:val="superscript"/>
        </w:rPr>
        <w:t>o</w:t>
      </w:r>
      <w:r w:rsidRPr="007841DB">
        <w:t xml:space="preserve"> Esta Resolução entra em vigor a</w:t>
      </w:r>
      <w:r w:rsidR="00556DF7" w:rsidRPr="007841DB">
        <w:t xml:space="preserve"> partir da </w:t>
      </w:r>
      <w:r w:rsidRPr="007841DB">
        <w:t>data de sua publicação, revogadas as disposições em contrário.</w:t>
      </w:r>
    </w:p>
    <w:p w:rsidR="001C3574" w:rsidRPr="0093568B" w:rsidRDefault="001C3574" w:rsidP="001C3574">
      <w:pPr>
        <w:jc w:val="both"/>
      </w:pPr>
    </w:p>
    <w:p w:rsidR="001C3574" w:rsidRPr="007841DB" w:rsidRDefault="00611F04" w:rsidP="001C3574">
      <w:pPr>
        <w:jc w:val="center"/>
        <w:rPr>
          <w:sz w:val="24"/>
          <w:szCs w:val="24"/>
        </w:rPr>
      </w:pPr>
      <w:r w:rsidRPr="0093568B">
        <w:rPr>
          <w:sz w:val="22"/>
          <w:szCs w:val="22"/>
        </w:rPr>
        <w:t xml:space="preserve"> </w:t>
      </w:r>
      <w:r w:rsidR="00C71788" w:rsidRPr="0093568B">
        <w:rPr>
          <w:sz w:val="22"/>
          <w:szCs w:val="22"/>
        </w:rPr>
        <w:tab/>
      </w:r>
      <w:r w:rsidR="00C71788" w:rsidRPr="0093568B">
        <w:rPr>
          <w:sz w:val="22"/>
          <w:szCs w:val="22"/>
        </w:rPr>
        <w:tab/>
      </w:r>
      <w:r w:rsidR="00C71788" w:rsidRPr="0093568B">
        <w:rPr>
          <w:sz w:val="22"/>
          <w:szCs w:val="22"/>
        </w:rPr>
        <w:tab/>
      </w:r>
      <w:r w:rsidR="00C71788" w:rsidRPr="0093568B">
        <w:rPr>
          <w:sz w:val="22"/>
          <w:szCs w:val="22"/>
        </w:rPr>
        <w:tab/>
      </w:r>
      <w:r w:rsidR="00C71788" w:rsidRPr="0093568B">
        <w:rPr>
          <w:sz w:val="22"/>
          <w:szCs w:val="22"/>
        </w:rPr>
        <w:tab/>
      </w:r>
      <w:r w:rsidR="008E741B" w:rsidRPr="0093568B">
        <w:rPr>
          <w:sz w:val="22"/>
          <w:szCs w:val="22"/>
        </w:rPr>
        <w:t xml:space="preserve"> </w:t>
      </w:r>
      <w:r w:rsidR="001C3574" w:rsidRPr="007841DB">
        <w:rPr>
          <w:sz w:val="24"/>
          <w:szCs w:val="24"/>
        </w:rPr>
        <w:t xml:space="preserve">Reitoria, em Natal, </w:t>
      </w:r>
      <w:r w:rsidR="007841DB">
        <w:rPr>
          <w:sz w:val="24"/>
          <w:szCs w:val="24"/>
        </w:rPr>
        <w:t>25</w:t>
      </w:r>
      <w:r w:rsidR="001C3574" w:rsidRPr="007841DB">
        <w:rPr>
          <w:sz w:val="24"/>
          <w:szCs w:val="24"/>
        </w:rPr>
        <w:t xml:space="preserve"> de </w:t>
      </w:r>
      <w:r w:rsidR="007841DB">
        <w:rPr>
          <w:sz w:val="24"/>
          <w:szCs w:val="24"/>
        </w:rPr>
        <w:t>setembro</w:t>
      </w:r>
      <w:r w:rsidR="001C3574" w:rsidRPr="007841DB">
        <w:rPr>
          <w:sz w:val="24"/>
          <w:szCs w:val="24"/>
        </w:rPr>
        <w:t xml:space="preserve"> de 20</w:t>
      </w:r>
      <w:r w:rsidR="002C1CC3" w:rsidRPr="007841DB">
        <w:rPr>
          <w:sz w:val="24"/>
          <w:szCs w:val="24"/>
        </w:rPr>
        <w:t>1</w:t>
      </w:r>
      <w:r w:rsidR="002E3E74" w:rsidRPr="007841DB">
        <w:rPr>
          <w:sz w:val="24"/>
          <w:szCs w:val="24"/>
        </w:rPr>
        <w:t>8</w:t>
      </w:r>
      <w:r w:rsidR="001C3574" w:rsidRPr="007841DB">
        <w:rPr>
          <w:sz w:val="24"/>
          <w:szCs w:val="24"/>
        </w:rPr>
        <w:t>.</w:t>
      </w:r>
    </w:p>
    <w:p w:rsidR="001C3574" w:rsidRDefault="001C3574" w:rsidP="001C3574">
      <w:pPr>
        <w:ind w:left="2832" w:firstLine="708"/>
        <w:jc w:val="center"/>
      </w:pPr>
    </w:p>
    <w:p w:rsidR="003F55B2" w:rsidRPr="009E69DF" w:rsidRDefault="003F55B2" w:rsidP="001C3574">
      <w:pPr>
        <w:ind w:left="2832" w:firstLine="708"/>
        <w:jc w:val="center"/>
      </w:pPr>
    </w:p>
    <w:p w:rsidR="00BA607B" w:rsidRPr="009E69DF" w:rsidRDefault="00BA607B" w:rsidP="001C3574">
      <w:pPr>
        <w:ind w:left="2832" w:firstLine="708"/>
        <w:jc w:val="center"/>
      </w:pPr>
    </w:p>
    <w:p w:rsidR="00D27983" w:rsidRPr="00456F00" w:rsidRDefault="00C71788" w:rsidP="00D24DAF">
      <w:pPr>
        <w:spacing w:before="40" w:after="40" w:line="240" w:lineRule="exact"/>
        <w:ind w:left="3544" w:hanging="425"/>
        <w:jc w:val="center"/>
        <w:rPr>
          <w:sz w:val="24"/>
          <w:szCs w:val="24"/>
        </w:rPr>
      </w:pPr>
      <w:r w:rsidRPr="00456F00">
        <w:rPr>
          <w:sz w:val="24"/>
          <w:szCs w:val="24"/>
        </w:rPr>
        <w:t xml:space="preserve">      </w:t>
      </w:r>
      <w:r w:rsidR="00971A61">
        <w:rPr>
          <w:sz w:val="24"/>
          <w:szCs w:val="24"/>
        </w:rPr>
        <w:t>José Daniel Diniz Melo</w:t>
      </w:r>
      <w:r w:rsidRPr="00456F00">
        <w:rPr>
          <w:sz w:val="24"/>
          <w:szCs w:val="24"/>
        </w:rPr>
        <w:t xml:space="preserve">                            </w:t>
      </w:r>
      <w:r w:rsidRPr="00456F00">
        <w:rPr>
          <w:b/>
          <w:sz w:val="24"/>
          <w:szCs w:val="24"/>
        </w:rPr>
        <w:t xml:space="preserve">                                 REITOR</w:t>
      </w:r>
      <w:r w:rsidR="00971A61">
        <w:rPr>
          <w:b/>
          <w:sz w:val="24"/>
          <w:szCs w:val="24"/>
        </w:rPr>
        <w:t xml:space="preserve"> EM EXERCÍCIO</w:t>
      </w:r>
    </w:p>
    <w:sectPr w:rsidR="00D27983" w:rsidRPr="00456F00" w:rsidSect="0093568B">
      <w:pgSz w:w="11907" w:h="16840" w:code="9"/>
      <w:pgMar w:top="425" w:right="1134" w:bottom="14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355A"/>
    <w:multiLevelType w:val="hybridMultilevel"/>
    <w:tmpl w:val="6A4C46C2"/>
    <w:lvl w:ilvl="0" w:tplc="04160013">
      <w:start w:val="1"/>
      <w:numFmt w:val="upperRoman"/>
      <w:lvlText w:val="%1."/>
      <w:lvlJc w:val="right"/>
      <w:pPr>
        <w:tabs>
          <w:tab w:val="num" w:pos="1427"/>
        </w:tabs>
        <w:ind w:left="1427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1">
    <w:nsid w:val="35DF669F"/>
    <w:multiLevelType w:val="hybridMultilevel"/>
    <w:tmpl w:val="E0B2D0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9F2067"/>
    <w:multiLevelType w:val="hybridMultilevel"/>
    <w:tmpl w:val="6A4C46C2"/>
    <w:lvl w:ilvl="0" w:tplc="04160013">
      <w:start w:val="1"/>
      <w:numFmt w:val="upperRoman"/>
      <w:lvlText w:val="%1."/>
      <w:lvlJc w:val="right"/>
      <w:pPr>
        <w:tabs>
          <w:tab w:val="num" w:pos="1427"/>
        </w:tabs>
        <w:ind w:left="1427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B71D4"/>
    <w:rsid w:val="00007019"/>
    <w:rsid w:val="00022690"/>
    <w:rsid w:val="000527EB"/>
    <w:rsid w:val="00056FBF"/>
    <w:rsid w:val="0006397A"/>
    <w:rsid w:val="0008229C"/>
    <w:rsid w:val="00084F44"/>
    <w:rsid w:val="000B3E28"/>
    <w:rsid w:val="000B71D4"/>
    <w:rsid w:val="000F2F11"/>
    <w:rsid w:val="001275F0"/>
    <w:rsid w:val="0013418B"/>
    <w:rsid w:val="00150D9A"/>
    <w:rsid w:val="0016528C"/>
    <w:rsid w:val="00172E68"/>
    <w:rsid w:val="001A06B3"/>
    <w:rsid w:val="001A7639"/>
    <w:rsid w:val="001C3574"/>
    <w:rsid w:val="001E4C79"/>
    <w:rsid w:val="001E6BBA"/>
    <w:rsid w:val="001F4D5F"/>
    <w:rsid w:val="00207A09"/>
    <w:rsid w:val="00207E50"/>
    <w:rsid w:val="00220BC7"/>
    <w:rsid w:val="00243EDF"/>
    <w:rsid w:val="0024524E"/>
    <w:rsid w:val="002471E3"/>
    <w:rsid w:val="00255383"/>
    <w:rsid w:val="00256ABC"/>
    <w:rsid w:val="002A7364"/>
    <w:rsid w:val="002B3AA9"/>
    <w:rsid w:val="002C07F1"/>
    <w:rsid w:val="002C1CC3"/>
    <w:rsid w:val="002C3B81"/>
    <w:rsid w:val="002C72E6"/>
    <w:rsid w:val="002E14BA"/>
    <w:rsid w:val="002E3E74"/>
    <w:rsid w:val="002E6DF0"/>
    <w:rsid w:val="002F5BF2"/>
    <w:rsid w:val="00303A0E"/>
    <w:rsid w:val="003153BB"/>
    <w:rsid w:val="003217FF"/>
    <w:rsid w:val="00342941"/>
    <w:rsid w:val="003571D6"/>
    <w:rsid w:val="00361CA1"/>
    <w:rsid w:val="00367E05"/>
    <w:rsid w:val="0039026C"/>
    <w:rsid w:val="00392949"/>
    <w:rsid w:val="003D1188"/>
    <w:rsid w:val="003D1E4B"/>
    <w:rsid w:val="003D4DDA"/>
    <w:rsid w:val="003F55B2"/>
    <w:rsid w:val="004108A3"/>
    <w:rsid w:val="00424F85"/>
    <w:rsid w:val="00456F00"/>
    <w:rsid w:val="0046245E"/>
    <w:rsid w:val="00466A46"/>
    <w:rsid w:val="00487079"/>
    <w:rsid w:val="004875D5"/>
    <w:rsid w:val="004914D6"/>
    <w:rsid w:val="004962B0"/>
    <w:rsid w:val="004B1026"/>
    <w:rsid w:val="004B1C84"/>
    <w:rsid w:val="004B49EE"/>
    <w:rsid w:val="004C55EB"/>
    <w:rsid w:val="004E2511"/>
    <w:rsid w:val="004E576F"/>
    <w:rsid w:val="00507223"/>
    <w:rsid w:val="00507544"/>
    <w:rsid w:val="00526D99"/>
    <w:rsid w:val="00530D20"/>
    <w:rsid w:val="0054756D"/>
    <w:rsid w:val="00551BDF"/>
    <w:rsid w:val="00556DF7"/>
    <w:rsid w:val="00572C94"/>
    <w:rsid w:val="00582EAC"/>
    <w:rsid w:val="0058397D"/>
    <w:rsid w:val="00593767"/>
    <w:rsid w:val="005969D5"/>
    <w:rsid w:val="005B0D26"/>
    <w:rsid w:val="005B1DE4"/>
    <w:rsid w:val="005B352E"/>
    <w:rsid w:val="005B4182"/>
    <w:rsid w:val="005B5A15"/>
    <w:rsid w:val="005B5D50"/>
    <w:rsid w:val="005C32E0"/>
    <w:rsid w:val="005C640B"/>
    <w:rsid w:val="005D1E74"/>
    <w:rsid w:val="005E169C"/>
    <w:rsid w:val="005F0591"/>
    <w:rsid w:val="005F06FC"/>
    <w:rsid w:val="0060103A"/>
    <w:rsid w:val="00611F04"/>
    <w:rsid w:val="00612792"/>
    <w:rsid w:val="00615BA9"/>
    <w:rsid w:val="00615EA4"/>
    <w:rsid w:val="00624A34"/>
    <w:rsid w:val="006341C4"/>
    <w:rsid w:val="00634DCB"/>
    <w:rsid w:val="006743E7"/>
    <w:rsid w:val="006808A8"/>
    <w:rsid w:val="00681A96"/>
    <w:rsid w:val="006A1136"/>
    <w:rsid w:val="006A56EA"/>
    <w:rsid w:val="006B1F5E"/>
    <w:rsid w:val="006B78C1"/>
    <w:rsid w:val="006E3AB0"/>
    <w:rsid w:val="006F694E"/>
    <w:rsid w:val="00707AB3"/>
    <w:rsid w:val="00712476"/>
    <w:rsid w:val="007222C0"/>
    <w:rsid w:val="00745D8F"/>
    <w:rsid w:val="0075328C"/>
    <w:rsid w:val="00760E2E"/>
    <w:rsid w:val="00763B34"/>
    <w:rsid w:val="00772ADE"/>
    <w:rsid w:val="007841DB"/>
    <w:rsid w:val="00784D6D"/>
    <w:rsid w:val="007A528C"/>
    <w:rsid w:val="007E6868"/>
    <w:rsid w:val="007F7CDA"/>
    <w:rsid w:val="008044C8"/>
    <w:rsid w:val="00812C54"/>
    <w:rsid w:val="00813164"/>
    <w:rsid w:val="00821B98"/>
    <w:rsid w:val="00827398"/>
    <w:rsid w:val="00841A7D"/>
    <w:rsid w:val="008646B4"/>
    <w:rsid w:val="00875E6B"/>
    <w:rsid w:val="008817EA"/>
    <w:rsid w:val="0088520B"/>
    <w:rsid w:val="00885594"/>
    <w:rsid w:val="0089168A"/>
    <w:rsid w:val="008A13B6"/>
    <w:rsid w:val="008B7031"/>
    <w:rsid w:val="008C4869"/>
    <w:rsid w:val="008C4E9D"/>
    <w:rsid w:val="008D1CCB"/>
    <w:rsid w:val="008D78CA"/>
    <w:rsid w:val="008E0C40"/>
    <w:rsid w:val="008E741B"/>
    <w:rsid w:val="008F3936"/>
    <w:rsid w:val="00901064"/>
    <w:rsid w:val="009121D8"/>
    <w:rsid w:val="009134E4"/>
    <w:rsid w:val="009215AF"/>
    <w:rsid w:val="0092210B"/>
    <w:rsid w:val="009234A8"/>
    <w:rsid w:val="00926CF0"/>
    <w:rsid w:val="0093568B"/>
    <w:rsid w:val="00937B12"/>
    <w:rsid w:val="00937B6E"/>
    <w:rsid w:val="00971A61"/>
    <w:rsid w:val="009831BF"/>
    <w:rsid w:val="00987844"/>
    <w:rsid w:val="009963AF"/>
    <w:rsid w:val="009B1B62"/>
    <w:rsid w:val="009C2904"/>
    <w:rsid w:val="009E5FF9"/>
    <w:rsid w:val="009E69DF"/>
    <w:rsid w:val="009F3FB8"/>
    <w:rsid w:val="009F4E8F"/>
    <w:rsid w:val="00A0072E"/>
    <w:rsid w:val="00A035CC"/>
    <w:rsid w:val="00A267A0"/>
    <w:rsid w:val="00A43A66"/>
    <w:rsid w:val="00A5572D"/>
    <w:rsid w:val="00A57B6C"/>
    <w:rsid w:val="00A62CE5"/>
    <w:rsid w:val="00A67406"/>
    <w:rsid w:val="00A707BF"/>
    <w:rsid w:val="00A73C92"/>
    <w:rsid w:val="00A865F8"/>
    <w:rsid w:val="00A9443A"/>
    <w:rsid w:val="00AA38A2"/>
    <w:rsid w:val="00AA740E"/>
    <w:rsid w:val="00AB4A0E"/>
    <w:rsid w:val="00AC368D"/>
    <w:rsid w:val="00AD4F29"/>
    <w:rsid w:val="00B14261"/>
    <w:rsid w:val="00B2308D"/>
    <w:rsid w:val="00B269E2"/>
    <w:rsid w:val="00B32727"/>
    <w:rsid w:val="00B54C3A"/>
    <w:rsid w:val="00B55440"/>
    <w:rsid w:val="00B64BE6"/>
    <w:rsid w:val="00B83A72"/>
    <w:rsid w:val="00BA607B"/>
    <w:rsid w:val="00BB62C1"/>
    <w:rsid w:val="00BC2BCE"/>
    <w:rsid w:val="00C01DA6"/>
    <w:rsid w:val="00C06F30"/>
    <w:rsid w:val="00C13793"/>
    <w:rsid w:val="00C1433E"/>
    <w:rsid w:val="00C24228"/>
    <w:rsid w:val="00C346F2"/>
    <w:rsid w:val="00C422B7"/>
    <w:rsid w:val="00C54C76"/>
    <w:rsid w:val="00C71788"/>
    <w:rsid w:val="00C74EF7"/>
    <w:rsid w:val="00C83CB9"/>
    <w:rsid w:val="00C92660"/>
    <w:rsid w:val="00CC4390"/>
    <w:rsid w:val="00CC4A5A"/>
    <w:rsid w:val="00CC6E95"/>
    <w:rsid w:val="00CC7166"/>
    <w:rsid w:val="00CD6EFC"/>
    <w:rsid w:val="00CE6EB9"/>
    <w:rsid w:val="00CF44ED"/>
    <w:rsid w:val="00D217AF"/>
    <w:rsid w:val="00D24DAF"/>
    <w:rsid w:val="00D27983"/>
    <w:rsid w:val="00D344B4"/>
    <w:rsid w:val="00D50D8C"/>
    <w:rsid w:val="00D52AB7"/>
    <w:rsid w:val="00D52C73"/>
    <w:rsid w:val="00D61FBE"/>
    <w:rsid w:val="00D63B02"/>
    <w:rsid w:val="00D65E53"/>
    <w:rsid w:val="00D66C53"/>
    <w:rsid w:val="00D72596"/>
    <w:rsid w:val="00D80157"/>
    <w:rsid w:val="00D81936"/>
    <w:rsid w:val="00D85B2A"/>
    <w:rsid w:val="00D92659"/>
    <w:rsid w:val="00DF6031"/>
    <w:rsid w:val="00E10C24"/>
    <w:rsid w:val="00E407D2"/>
    <w:rsid w:val="00E4258C"/>
    <w:rsid w:val="00E7452C"/>
    <w:rsid w:val="00E7520F"/>
    <w:rsid w:val="00ED47DE"/>
    <w:rsid w:val="00EE3E69"/>
    <w:rsid w:val="00EE5D2F"/>
    <w:rsid w:val="00EF2443"/>
    <w:rsid w:val="00F04146"/>
    <w:rsid w:val="00F041AC"/>
    <w:rsid w:val="00F070BF"/>
    <w:rsid w:val="00F21A79"/>
    <w:rsid w:val="00F32BB1"/>
    <w:rsid w:val="00F43B94"/>
    <w:rsid w:val="00F51048"/>
    <w:rsid w:val="00F847ED"/>
    <w:rsid w:val="00F85C5A"/>
    <w:rsid w:val="00F9748A"/>
    <w:rsid w:val="00FB37CB"/>
    <w:rsid w:val="00FB5FF0"/>
    <w:rsid w:val="00FC3240"/>
    <w:rsid w:val="00FE719C"/>
    <w:rsid w:val="00FF1FAF"/>
    <w:rsid w:val="00FF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072E"/>
  </w:style>
  <w:style w:type="paragraph" w:styleId="Ttulo1">
    <w:name w:val="heading 1"/>
    <w:basedOn w:val="Normal"/>
    <w:next w:val="Normal"/>
    <w:qFormat/>
    <w:rsid w:val="008044C8"/>
    <w:pPr>
      <w:keepNext/>
      <w:spacing w:line="360" w:lineRule="auto"/>
      <w:jc w:val="right"/>
      <w:outlineLvl w:val="0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8044C8"/>
    <w:pPr>
      <w:ind w:left="3544"/>
    </w:pPr>
    <w:rPr>
      <w:sz w:val="24"/>
    </w:rPr>
  </w:style>
  <w:style w:type="paragraph" w:styleId="Recuodecorpodetexto">
    <w:name w:val="Body Text Indent"/>
    <w:basedOn w:val="Normal"/>
    <w:link w:val="RecuodecorpodetextoChar"/>
    <w:rsid w:val="008044C8"/>
    <w:pPr>
      <w:spacing w:before="40" w:after="40" w:line="240" w:lineRule="exact"/>
      <w:ind w:firstLine="708"/>
      <w:jc w:val="both"/>
    </w:pPr>
    <w:rPr>
      <w:sz w:val="24"/>
      <w:szCs w:val="24"/>
    </w:rPr>
  </w:style>
  <w:style w:type="paragraph" w:styleId="Recuodecorpodetexto3">
    <w:name w:val="Body Text Indent 3"/>
    <w:basedOn w:val="Normal"/>
    <w:rsid w:val="006A56EA"/>
    <w:pPr>
      <w:spacing w:after="120"/>
      <w:ind w:left="283"/>
    </w:pPr>
    <w:rPr>
      <w:sz w:val="16"/>
      <w:szCs w:val="16"/>
    </w:rPr>
  </w:style>
  <w:style w:type="paragraph" w:styleId="Corpodetexto">
    <w:name w:val="Body Text"/>
    <w:basedOn w:val="Normal"/>
    <w:rsid w:val="006A56EA"/>
    <w:pPr>
      <w:spacing w:after="120"/>
    </w:pPr>
    <w:rPr>
      <w:sz w:val="24"/>
      <w:szCs w:val="24"/>
    </w:rPr>
  </w:style>
  <w:style w:type="table" w:styleId="Tabelacomgrade">
    <w:name w:val="Table Grid"/>
    <w:basedOn w:val="Tabelanormal"/>
    <w:rsid w:val="00572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2C1C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1CC3"/>
    <w:rPr>
      <w:rFonts w:ascii="Tahoma" w:hAnsi="Tahoma" w:cs="Tahoma"/>
      <w:sz w:val="16"/>
      <w:szCs w:val="16"/>
    </w:rPr>
  </w:style>
  <w:style w:type="paragraph" w:customStyle="1" w:styleId="Recuodecorpodetexto31">
    <w:name w:val="Recuo de corpo de texto 31"/>
    <w:basedOn w:val="Normal"/>
    <w:rsid w:val="00D61FBE"/>
    <w:pPr>
      <w:suppressAutoHyphens/>
      <w:ind w:left="4320" w:hanging="72"/>
      <w:jc w:val="both"/>
    </w:pPr>
    <w:rPr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A528C"/>
    <w:rPr>
      <w:sz w:val="24"/>
      <w:szCs w:val="24"/>
    </w:rPr>
  </w:style>
  <w:style w:type="character" w:styleId="Hyperlink">
    <w:name w:val="Hyperlink"/>
    <w:rsid w:val="003153BB"/>
    <w:rPr>
      <w:color w:val="0000FF"/>
      <w:u w:val="single"/>
    </w:rPr>
  </w:style>
  <w:style w:type="paragraph" w:customStyle="1" w:styleId="Default">
    <w:name w:val="Default"/>
    <w:rsid w:val="008F3936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Corpo">
    <w:name w:val="Corpo"/>
    <w:rsid w:val="007841DB"/>
    <w:rPr>
      <w:rFonts w:eastAsia="Arial Unicode MS" w:hAnsi="Arial Unicode MS" w:cs="Arial Unicode MS"/>
      <w:color w:val="000000"/>
      <w:sz w:val="24"/>
      <w:szCs w:val="24"/>
      <w:u w:color="000000"/>
      <w:lang w:val="pt-PT"/>
    </w:rPr>
  </w:style>
  <w:style w:type="paragraph" w:customStyle="1" w:styleId="CorpoA">
    <w:name w:val="Corpo A"/>
    <w:rsid w:val="007841DB"/>
    <w:rPr>
      <w:rFonts w:ascii="Cambria" w:eastAsia="Cambria" w:hAnsi="Cambria" w:cs="Cambria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072E"/>
  </w:style>
  <w:style w:type="paragraph" w:styleId="Ttulo1">
    <w:name w:val="heading 1"/>
    <w:basedOn w:val="Normal"/>
    <w:next w:val="Normal"/>
    <w:qFormat/>
    <w:rsid w:val="008044C8"/>
    <w:pPr>
      <w:keepNext/>
      <w:spacing w:line="360" w:lineRule="auto"/>
      <w:jc w:val="right"/>
      <w:outlineLvl w:val="0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8044C8"/>
    <w:pPr>
      <w:ind w:left="3544"/>
    </w:pPr>
    <w:rPr>
      <w:sz w:val="24"/>
    </w:rPr>
  </w:style>
  <w:style w:type="paragraph" w:styleId="Recuodecorpodetexto">
    <w:name w:val="Body Text Indent"/>
    <w:basedOn w:val="Normal"/>
    <w:rsid w:val="008044C8"/>
    <w:pPr>
      <w:spacing w:before="40" w:after="40" w:line="240" w:lineRule="exact"/>
      <w:ind w:firstLine="708"/>
      <w:jc w:val="both"/>
    </w:pPr>
    <w:rPr>
      <w:sz w:val="24"/>
      <w:szCs w:val="24"/>
    </w:rPr>
  </w:style>
  <w:style w:type="paragraph" w:styleId="Recuodecorpodetexto3">
    <w:name w:val="Body Text Indent 3"/>
    <w:basedOn w:val="Normal"/>
    <w:rsid w:val="006A56EA"/>
    <w:pPr>
      <w:spacing w:after="120"/>
      <w:ind w:left="283"/>
    </w:pPr>
    <w:rPr>
      <w:sz w:val="16"/>
      <w:szCs w:val="16"/>
    </w:rPr>
  </w:style>
  <w:style w:type="paragraph" w:styleId="Corpodetexto">
    <w:name w:val="Body Text"/>
    <w:basedOn w:val="Normal"/>
    <w:rsid w:val="006A56EA"/>
    <w:pPr>
      <w:spacing w:after="120"/>
    </w:pPr>
    <w:rPr>
      <w:sz w:val="24"/>
      <w:szCs w:val="24"/>
    </w:rPr>
  </w:style>
  <w:style w:type="table" w:styleId="Tabelacomgrade">
    <w:name w:val="Table Grid"/>
    <w:basedOn w:val="Tabelanormal"/>
    <w:rsid w:val="00572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2C1C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1CC3"/>
    <w:rPr>
      <w:rFonts w:ascii="Tahoma" w:hAnsi="Tahoma" w:cs="Tahoma"/>
      <w:sz w:val="16"/>
      <w:szCs w:val="16"/>
    </w:rPr>
  </w:style>
  <w:style w:type="paragraph" w:customStyle="1" w:styleId="Recuodecorpodetexto31">
    <w:name w:val="Recuo de corpo de texto 31"/>
    <w:basedOn w:val="Normal"/>
    <w:rsid w:val="00D61FBE"/>
    <w:pPr>
      <w:suppressAutoHyphens/>
      <w:ind w:left="4320" w:hanging="72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586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UFRN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Colegiados</dc:creator>
  <cp:lastModifiedBy>ilana.farias</cp:lastModifiedBy>
  <cp:revision>9</cp:revision>
  <cp:lastPrinted>2013-11-06T13:28:00Z</cp:lastPrinted>
  <dcterms:created xsi:type="dcterms:W3CDTF">2018-09-28T13:13:00Z</dcterms:created>
  <dcterms:modified xsi:type="dcterms:W3CDTF">2018-09-28T13:54:00Z</dcterms:modified>
</cp:coreProperties>
</file>